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D082E">
      <w:pPr>
        <w:spacing w:line="440" w:lineRule="exact"/>
        <w:jc w:val="right"/>
        <w:rPr>
          <w:rFonts w:ascii="仿宋_GB2312" w:hAnsi="Times New Roman" w:eastAsia="仿宋_GB2312"/>
          <w:sz w:val="32"/>
          <w:szCs w:val="32"/>
        </w:rPr>
      </w:pPr>
    </w:p>
    <w:p w14:paraId="1F050D0E">
      <w:pPr>
        <w:spacing w:line="900" w:lineRule="exact"/>
        <w:jc w:val="center"/>
        <w:rPr>
          <w:rFonts w:ascii="方正小标宋简体" w:hAnsi="Times New Roman" w:eastAsia="方正小标宋简体"/>
          <w:color w:val="FF0000"/>
          <w:spacing w:val="0"/>
          <w:sz w:val="52"/>
          <w:szCs w:val="52"/>
        </w:rPr>
      </w:pPr>
      <w:r>
        <w:rPr>
          <w:rFonts w:hint="eastAsia" w:ascii="方正小标宋简体" w:hAnsi="Times New Roman" w:eastAsia="方正小标宋简体"/>
          <w:color w:val="FF0000"/>
          <w:spacing w:val="120"/>
          <w:sz w:val="52"/>
          <w:szCs w:val="52"/>
        </w:rPr>
        <w:t>广西壮族自治</w:t>
      </w:r>
      <w:r>
        <w:rPr>
          <w:rFonts w:hint="eastAsia" w:ascii="方正小标宋简体" w:hAnsi="Times New Roman" w:eastAsia="方正小标宋简体"/>
          <w:color w:val="FF0000"/>
          <w:spacing w:val="0"/>
          <w:sz w:val="52"/>
          <w:szCs w:val="52"/>
        </w:rPr>
        <w:t>区</w:t>
      </w:r>
    </w:p>
    <w:p w14:paraId="220D7725">
      <w:pPr>
        <w:spacing w:line="1200" w:lineRule="exact"/>
        <w:jc w:val="center"/>
        <w:rPr>
          <w:rFonts w:ascii="方正小标宋简体" w:hAnsi="Times New Roman" w:eastAsia="方正小标宋简体"/>
          <w:color w:val="FF0000"/>
          <w:spacing w:val="20"/>
          <w:sz w:val="96"/>
          <w:szCs w:val="96"/>
        </w:rPr>
      </w:pPr>
      <w:r>
        <w:rPr>
          <w:rFonts w:hint="eastAsia" w:ascii="方正小标宋简体" w:hAnsi="Times New Roman" w:eastAsia="方正小标宋简体"/>
          <w:color w:val="FF0000"/>
          <w:spacing w:val="20"/>
          <w:sz w:val="96"/>
          <w:szCs w:val="96"/>
        </w:rPr>
        <w:t>科学技术厅文件</w:t>
      </w:r>
    </w:p>
    <w:p w14:paraId="2FBA7E14">
      <w:pPr>
        <w:spacing w:line="260" w:lineRule="exact"/>
        <w:jc w:val="center"/>
        <w:rPr>
          <w:rFonts w:ascii="仿宋_GB2312" w:hAnsi="Times New Roman" w:eastAsia="仿宋_GB2312"/>
          <w:sz w:val="32"/>
          <w:szCs w:val="32"/>
        </w:rPr>
      </w:pPr>
    </w:p>
    <w:p w14:paraId="72E1B793">
      <w:pPr>
        <w:spacing w:line="260" w:lineRule="exact"/>
        <w:jc w:val="center"/>
        <w:rPr>
          <w:rFonts w:ascii="仿宋_GB2312" w:hAnsi="Times New Roman" w:eastAsia="仿宋_GB2312"/>
          <w:sz w:val="32"/>
          <w:szCs w:val="32"/>
        </w:rPr>
      </w:pPr>
    </w:p>
    <w:p w14:paraId="754409FD">
      <w:pPr>
        <w:spacing w:line="560" w:lineRule="exact"/>
        <w:ind w:firstLine="160" w:firstLineChars="50"/>
        <w:jc w:val="center"/>
        <w:rPr>
          <w:rFonts w:ascii="Times New Roman" w:hAnsi="Times New Roman" w:eastAsia="仿宋_GB2312"/>
          <w:color w:val="000000"/>
          <w:sz w:val="32"/>
          <w:szCs w:val="32"/>
        </w:rPr>
      </w:pPr>
      <w:r>
        <w:rPr>
          <w:rFonts w:hint="eastAsia" w:ascii="仿宋_GB2312" w:hAnsi="Times New Roman" w:eastAsia="仿宋_GB2312"/>
          <w:sz w:val="32"/>
          <w:szCs w:val="32"/>
        </w:rPr>
        <w:t>桂</w:t>
      </w:r>
      <w:r>
        <w:rPr>
          <w:rFonts w:hint="eastAsia" w:ascii="Times New Roman" w:hAnsi="Times New Roman" w:eastAsia="仿宋_GB2312"/>
          <w:color w:val="000000"/>
          <w:sz w:val="32"/>
          <w:szCs w:val="32"/>
        </w:rPr>
        <w:t>科</w:t>
      </w:r>
      <w:r>
        <w:rPr>
          <w:rFonts w:hint="eastAsia" w:ascii="Times New Roman" w:hAnsi="Times New Roman" w:eastAsia="仿宋_GB2312"/>
          <w:color w:val="000000"/>
          <w:sz w:val="32"/>
          <w:szCs w:val="32"/>
          <w:lang w:eastAsia="zh-CN"/>
        </w:rPr>
        <w:t>发</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 w:eastAsia="zh-CN"/>
        </w:rPr>
        <w:t>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46</w:t>
      </w:r>
      <w:r>
        <w:rPr>
          <w:rFonts w:hint="eastAsia" w:ascii="Times New Roman" w:hAnsi="Times New Roman" w:eastAsia="仿宋_GB2312"/>
          <w:color w:val="000000"/>
          <w:sz w:val="32"/>
          <w:szCs w:val="32"/>
        </w:rPr>
        <w:t>号</w:t>
      </w:r>
      <w:bookmarkStart w:id="0" w:name="_GoBack"/>
      <w:bookmarkEnd w:id="0"/>
    </w:p>
    <w:p w14:paraId="3464EAFC">
      <w:pPr>
        <w:keepNext w:val="0"/>
        <w:keepLines w:val="0"/>
        <w:pageBreakBefore w:val="0"/>
        <w:widowControl w:val="0"/>
        <w:kinsoku/>
        <w:wordWrap/>
        <w:overflowPunct/>
        <w:topLinePunct w:val="0"/>
        <w:autoSpaceDE/>
        <w:autoSpaceDN/>
        <w:bidi w:val="0"/>
        <w:adjustRightInd/>
        <w:snapToGrid/>
        <w:spacing w:line="800" w:lineRule="exact"/>
        <w:ind w:firstLine="640" w:firstLineChars="200"/>
        <w:jc w:val="left"/>
        <w:textAlignment w:val="auto"/>
        <w:rPr>
          <w:rFonts w:hint="eastAsia" w:eastAsia="方正仿宋_GB2312"/>
          <w:lang w:val="en-US" w:eastAsia="zh-CN"/>
        </w:rPr>
      </w:pPr>
      <w:r>
        <w:rPr>
          <w:rFonts w:ascii="仿宋_GB2312" w:hAnsi="Times New Roman"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104140</wp:posOffset>
                </wp:positionV>
                <wp:extent cx="5678805" cy="0"/>
                <wp:effectExtent l="0" t="13970" r="5715" b="16510"/>
                <wp:wrapNone/>
                <wp:docPr id="1" name="直接连接符 1"/>
                <wp:cNvGraphicFramePr/>
                <a:graphic xmlns:a="http://schemas.openxmlformats.org/drawingml/2006/main">
                  <a:graphicData uri="http://schemas.microsoft.com/office/word/2010/wordprocessingShape">
                    <wps:wsp>
                      <wps:cNvSpPr/>
                      <wps:spPr>
                        <a:xfrm>
                          <a:off x="0" y="0"/>
                          <a:ext cx="5678805" cy="0"/>
                        </a:xfrm>
                        <a:prstGeom prst="line">
                          <a:avLst/>
                        </a:prstGeom>
                        <a:ln w="28575" cap="flat" cmpd="sng">
                          <a:solidFill>
                            <a:srgbClr val="FF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0.15pt;margin-top:8.2pt;height:0pt;width:447.15pt;z-index:251659264;mso-width-relative:page;mso-height-relative:page;" filled="f" stroked="t" coordsize="21600,21600" o:gfxdata="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WjcjdUAAAAHAQAADwAAAAAAAAABACAAAAAiAAAAZHJzL2Rvd25yZXYueG1s&#10;UEsBAhQAFAAAAAgAh07iQGOT7vr7AQAA7wMAAA4AAAAAAAAAAQAgAAAAJAEAAGRycy9lMm9Eb2Mu&#10;eG1sUEsFBgAAAAAGAAYAWQEAAJEFAAAAAA==&#10;">
                <v:path arrowok="t"/>
                <v:fill on="f" focussize="0,0"/>
                <v:stroke weight="2.25pt" color="#FF0000" joinstyle="round"/>
                <v:imagedata o:title=""/>
                <o:lock v:ext="edit" aspectratio="f"/>
              </v:line>
            </w:pict>
          </mc:Fallback>
        </mc:AlternateContent>
      </w:r>
    </w:p>
    <w:p w14:paraId="648675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自治区科技厅关于组织申报2026年度</w:t>
      </w:r>
    </w:p>
    <w:p w14:paraId="418112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发展中国家技术培训班项目的通知</w:t>
      </w:r>
    </w:p>
    <w:p w14:paraId="5C567E25">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lang w:val="en-US" w:eastAsia="zh-CN"/>
        </w:rPr>
      </w:pPr>
    </w:p>
    <w:p w14:paraId="7541A6F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各设区市科技局，各有关单位：</w:t>
      </w:r>
    </w:p>
    <w:p w14:paraId="38730FD2">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2026年度发展中国家技术培训班项目申报工作已启动。现将《科技部国际合作司关于发布2026年度发展中国家技术培训班项目申报指南的通知》（网址：https://www.cistc.gov.cn/chinese/infodetail?menuid=375&amp;infoid=108837）转发你们，并就组织申报工作相关事项通知如下。</w:t>
      </w:r>
    </w:p>
    <w:p w14:paraId="68C4E6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一、申报方式及截止时间</w:t>
      </w:r>
    </w:p>
    <w:p w14:paraId="1AA46D2F">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（一）请申报单位于2026年3月12日17:00前通过</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科技部发展中国家技术培训班项目管理系统</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（网址：</w:t>
      </w:r>
      <w:r>
        <w:rPr>
          <w:rFonts w:hint="default" w:ascii="Times New Roman" w:hAnsi="Times New Roman" w:eastAsia="仿宋_GB2312" w:cs="Times New Roman"/>
          <w:sz w:val="32"/>
          <w:szCs w:val="32"/>
          <w:lang w:val="en-US" w:eastAsia="zh-CN"/>
        </w:rPr>
        <w:fldChar w:fldCharType="begin"/>
      </w:r>
      <w:r>
        <w:rPr>
          <w:rFonts w:hint="default" w:ascii="Times New Roman" w:hAnsi="Times New Roman" w:eastAsia="仿宋_GB2312" w:cs="Times New Roman"/>
          <w:sz w:val="32"/>
          <w:szCs w:val="32"/>
          <w:lang w:val="en-US" w:eastAsia="zh-CN"/>
        </w:rPr>
        <w:instrText xml:space="preserve"> HYPERLINK "https://mostitp.cistc.gov.cn/）在线填报并提交申报书" </w:instrText>
      </w:r>
      <w:r>
        <w:rPr>
          <w:rFonts w:hint="default" w:ascii="Times New Roman" w:hAnsi="Times New Roman" w:eastAsia="仿宋_GB2312" w:cs="Times New Roman"/>
          <w:sz w:val="32"/>
          <w:szCs w:val="32"/>
          <w:lang w:val="en-US" w:eastAsia="zh-CN"/>
        </w:rPr>
        <w:fldChar w:fldCharType="separate"/>
      </w:r>
      <w:r>
        <w:rPr>
          <w:rFonts w:hint="default" w:ascii="Times New Roman" w:hAnsi="Times New Roman" w:eastAsia="仿宋_GB2312" w:cs="Times New Roman"/>
          <w:sz w:val="32"/>
          <w:szCs w:val="32"/>
          <w:lang w:val="en-US" w:eastAsia="zh-CN"/>
        </w:rPr>
        <w:t>https://mostitp.cistc.gov.cn/）在线填报并提交申报书</w:t>
      </w:r>
      <w:r>
        <w:rPr>
          <w:rFonts w:hint="default" w:ascii="Times New Roman" w:hAnsi="Times New Roman" w:eastAsia="仿宋_GB2312" w:cs="Times New Roman"/>
          <w:sz w:val="32"/>
          <w:szCs w:val="32"/>
          <w:lang w:val="en-US" w:eastAsia="zh-CN"/>
        </w:rPr>
        <w:fldChar w:fldCharType="end"/>
      </w:r>
      <w:r>
        <w:rPr>
          <w:rFonts w:hint="default" w:ascii="Times New Roman" w:hAnsi="Times New Roman" w:eastAsia="仿宋_GB2312" w:cs="Times New Roman"/>
          <w:sz w:val="32"/>
          <w:szCs w:val="32"/>
          <w:lang w:val="en-US" w:eastAsia="zh-CN"/>
        </w:rPr>
        <w:t>。首次申报单位请联系我厅注册项目管理系统，填写新增申请单位信息表（附件1）发送至邮箱：gxhzc@kjt.gxzf.gov.cn，经我厅审核开通。</w:t>
      </w:r>
    </w:p>
    <w:p w14:paraId="786530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（二）经我厅预审及中国科学技术交流中心形式审查通过后，请申报单位于2026年3月24日17:00前，将项目申报书在线打印、加盖公章后，以PDF格式上传至项目管理系统。</w:t>
      </w:r>
    </w:p>
    <w:p w14:paraId="22C6A58C">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二、联系方式</w:t>
      </w:r>
    </w:p>
    <w:p w14:paraId="10E621A8">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（一）项目指南请联系中国科学技术交流中心：010—68598404、010—68598271。</w:t>
      </w:r>
    </w:p>
    <w:p w14:paraId="0060C67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（二）推荐事宜请联系自治区科技厅：谢和根，0771—2093625。</w:t>
      </w:r>
    </w:p>
    <w:p w14:paraId="0AF3A34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p>
    <w:p w14:paraId="57F45F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附件：1.</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新增申请单位信息表</w:t>
      </w:r>
    </w:p>
    <w:p w14:paraId="6DDA17D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2026年度发展中国家技术培训班项目申报指南</w:t>
      </w:r>
    </w:p>
    <w:p w14:paraId="349A772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发展中国家技术培训班项目申报书</w:t>
      </w:r>
    </w:p>
    <w:p w14:paraId="589A0908">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2B9F0B63">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5F5F5745">
      <w:pPr>
        <w:keepNext w:val="0"/>
        <w:keepLines w:val="0"/>
        <w:pageBreakBefore w:val="0"/>
        <w:widowControl w:val="0"/>
        <w:kinsoku/>
        <w:wordWrap w:val="0"/>
        <w:overflowPunct/>
        <w:topLinePunct w:val="0"/>
        <w:autoSpaceDE/>
        <w:autoSpaceDN/>
        <w:bidi w:val="0"/>
        <w:adjustRightInd/>
        <w:snapToGrid/>
        <w:spacing w:line="560" w:lineRule="exact"/>
        <w:ind w:left="420" w:leftChars="200" w:firstLine="0" w:firstLineChars="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广西壮族自治区科学技术厅</w:t>
      </w:r>
      <w:r>
        <w:rPr>
          <w:rFonts w:hint="eastAsia" w:ascii="Times New Roman" w:hAnsi="Times New Roman" w:eastAsia="仿宋_GB2312" w:cs="Times New Roman"/>
          <w:sz w:val="32"/>
          <w:szCs w:val="32"/>
          <w:lang w:val="en-US" w:eastAsia="zh-CN"/>
        </w:rPr>
        <w:t xml:space="preserve">  </w:t>
      </w:r>
    </w:p>
    <w:p w14:paraId="3B62FB67">
      <w:pPr>
        <w:keepNext w:val="0"/>
        <w:keepLines w:val="0"/>
        <w:pageBreakBefore w:val="0"/>
        <w:widowControl w:val="0"/>
        <w:kinsoku/>
        <w:wordWrap w:val="0"/>
        <w:overflowPunct/>
        <w:topLinePunct w:val="0"/>
        <w:autoSpaceDE/>
        <w:autoSpaceDN/>
        <w:bidi w:val="0"/>
        <w:adjustRightInd/>
        <w:snapToGrid/>
        <w:spacing w:line="560" w:lineRule="exact"/>
        <w:ind w:left="420" w:leftChars="200" w:firstLine="0" w:firstLineChars="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2026年2月</w:t>
      </w: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 xml:space="preserve">      </w:t>
      </w:r>
    </w:p>
    <w:p w14:paraId="37F1BE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（此件公开发布）</w:t>
      </w:r>
    </w:p>
    <w:p w14:paraId="0FFB94BD">
      <w:pPr>
        <w:pStyle w:val="3"/>
        <w:bidi w:val="0"/>
        <w:ind w:left="0" w:leftChars="0" w:firstLine="0" w:firstLineChars="0"/>
        <w:rPr>
          <w:rFonts w:hint="eastAsia"/>
          <w:lang w:val="en-US" w:eastAsia="zh-CN"/>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br w:type="page"/>
      </w:r>
      <w:r>
        <w:rPr>
          <w:rFonts w:hint="default" w:ascii="Times New Roman" w:hAnsi="Times New Roman" w:eastAsia="黑体" w:cs="Times New Roman"/>
          <w:sz w:val="32"/>
          <w:szCs w:val="32"/>
          <w:lang w:val="en-US" w:eastAsia="zh-CN"/>
        </w:rPr>
        <w:t>附件1</w:t>
      </w:r>
    </w:p>
    <w:p w14:paraId="10BDB833">
      <w:pPr>
        <w:rPr>
          <w:rFonts w:hint="eastAsia"/>
          <w:lang w:val="en-US" w:eastAsia="zh-CN"/>
        </w:rPr>
      </w:pPr>
    </w:p>
    <w:p w14:paraId="37EA44D3">
      <w:pPr>
        <w:bidi w:val="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新增申请单位信息表</w:t>
      </w:r>
    </w:p>
    <w:p w14:paraId="7DDFDB0E">
      <w:pPr>
        <w:rPr>
          <w:rFonts w:hint="eastAsia"/>
          <w:lang w:val="en-US" w:eastAsia="zh-CN"/>
        </w:rPr>
      </w:pP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8"/>
        <w:gridCol w:w="3173"/>
        <w:gridCol w:w="1406"/>
        <w:gridCol w:w="2855"/>
      </w:tblGrid>
      <w:tr w14:paraId="503D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088" w:type="dxa"/>
            <w:noWrap w:val="0"/>
            <w:vAlign w:val="center"/>
          </w:tcPr>
          <w:p w14:paraId="4E1C993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单位</w:t>
            </w:r>
          </w:p>
          <w:p w14:paraId="4E6968B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名称</w:t>
            </w:r>
          </w:p>
        </w:tc>
        <w:tc>
          <w:tcPr>
            <w:tcW w:w="7434" w:type="dxa"/>
            <w:gridSpan w:val="3"/>
            <w:noWrap w:val="0"/>
            <w:vAlign w:val="center"/>
          </w:tcPr>
          <w:p w14:paraId="5896A67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p>
        </w:tc>
      </w:tr>
      <w:tr w14:paraId="2A5C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088" w:type="dxa"/>
            <w:vMerge w:val="restart"/>
            <w:noWrap w:val="0"/>
            <w:vAlign w:val="center"/>
          </w:tcPr>
          <w:p w14:paraId="2F08D49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通信</w:t>
            </w:r>
          </w:p>
          <w:p w14:paraId="7ADC67B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地址</w:t>
            </w:r>
          </w:p>
        </w:tc>
        <w:tc>
          <w:tcPr>
            <w:tcW w:w="3173" w:type="dxa"/>
            <w:vMerge w:val="restart"/>
            <w:noWrap w:val="0"/>
            <w:vAlign w:val="center"/>
          </w:tcPr>
          <w:p w14:paraId="14F6B66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p>
        </w:tc>
        <w:tc>
          <w:tcPr>
            <w:tcW w:w="1406" w:type="dxa"/>
            <w:noWrap w:val="0"/>
            <w:vAlign w:val="center"/>
          </w:tcPr>
          <w:p w14:paraId="3F23089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单位性质</w:t>
            </w:r>
          </w:p>
        </w:tc>
        <w:tc>
          <w:tcPr>
            <w:tcW w:w="2855" w:type="dxa"/>
            <w:noWrap w:val="0"/>
            <w:vAlign w:val="center"/>
          </w:tcPr>
          <w:p w14:paraId="48D738D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8"/>
                <w:szCs w:val="28"/>
                <w:vertAlign w:val="baseline"/>
                <w:lang w:val="en-US" w:eastAsia="zh-CN"/>
              </w:rPr>
            </w:pPr>
          </w:p>
        </w:tc>
      </w:tr>
      <w:tr w14:paraId="28F6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088" w:type="dxa"/>
            <w:vMerge w:val="continue"/>
            <w:noWrap w:val="0"/>
            <w:vAlign w:val="center"/>
          </w:tcPr>
          <w:p w14:paraId="36BAB70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rPr>
            </w:pPr>
          </w:p>
        </w:tc>
        <w:tc>
          <w:tcPr>
            <w:tcW w:w="3173" w:type="dxa"/>
            <w:vMerge w:val="continue"/>
            <w:noWrap w:val="0"/>
            <w:vAlign w:val="center"/>
          </w:tcPr>
          <w:p w14:paraId="6D79A1C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rPr>
            </w:pPr>
          </w:p>
        </w:tc>
        <w:tc>
          <w:tcPr>
            <w:tcW w:w="1406" w:type="dxa"/>
            <w:noWrap w:val="0"/>
            <w:vAlign w:val="center"/>
          </w:tcPr>
          <w:p w14:paraId="0AED924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机构代码</w:t>
            </w:r>
          </w:p>
        </w:tc>
        <w:tc>
          <w:tcPr>
            <w:tcW w:w="2855" w:type="dxa"/>
            <w:noWrap w:val="0"/>
            <w:vAlign w:val="center"/>
          </w:tcPr>
          <w:p w14:paraId="40DA85E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kern w:val="2"/>
                <w:sz w:val="28"/>
                <w:szCs w:val="28"/>
                <w:vertAlign w:val="baseline"/>
                <w:lang w:val="en-US" w:eastAsia="zh-CN" w:bidi="ar-SA"/>
              </w:rPr>
            </w:pPr>
          </w:p>
        </w:tc>
      </w:tr>
      <w:tr w14:paraId="4519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088" w:type="dxa"/>
            <w:noWrap w:val="0"/>
            <w:vAlign w:val="center"/>
          </w:tcPr>
          <w:p w14:paraId="2BD97F1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联系人</w:t>
            </w:r>
          </w:p>
        </w:tc>
        <w:tc>
          <w:tcPr>
            <w:tcW w:w="3173" w:type="dxa"/>
            <w:noWrap w:val="0"/>
            <w:vAlign w:val="center"/>
          </w:tcPr>
          <w:p w14:paraId="0EF0CFD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p>
        </w:tc>
        <w:tc>
          <w:tcPr>
            <w:tcW w:w="1406" w:type="dxa"/>
            <w:noWrap w:val="0"/>
            <w:vAlign w:val="center"/>
          </w:tcPr>
          <w:p w14:paraId="59EBB64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职  务</w:t>
            </w:r>
          </w:p>
        </w:tc>
        <w:tc>
          <w:tcPr>
            <w:tcW w:w="2855" w:type="dxa"/>
            <w:noWrap w:val="0"/>
            <w:vAlign w:val="center"/>
          </w:tcPr>
          <w:p w14:paraId="7AC0F17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8"/>
                <w:szCs w:val="28"/>
                <w:vertAlign w:val="baseline"/>
                <w:lang w:val="en-US" w:eastAsia="zh-CN"/>
              </w:rPr>
            </w:pPr>
          </w:p>
        </w:tc>
      </w:tr>
      <w:tr w14:paraId="2BEA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088" w:type="dxa"/>
            <w:noWrap w:val="0"/>
            <w:vAlign w:val="center"/>
          </w:tcPr>
          <w:p w14:paraId="64804A9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电  话</w:t>
            </w:r>
          </w:p>
        </w:tc>
        <w:tc>
          <w:tcPr>
            <w:tcW w:w="3173" w:type="dxa"/>
            <w:noWrap w:val="0"/>
            <w:vAlign w:val="center"/>
          </w:tcPr>
          <w:p w14:paraId="14DB365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p>
        </w:tc>
        <w:tc>
          <w:tcPr>
            <w:tcW w:w="1406" w:type="dxa"/>
            <w:noWrap w:val="0"/>
            <w:vAlign w:val="center"/>
          </w:tcPr>
          <w:p w14:paraId="2307237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 xml:space="preserve">邮  箱 </w:t>
            </w:r>
          </w:p>
        </w:tc>
        <w:tc>
          <w:tcPr>
            <w:tcW w:w="2855" w:type="dxa"/>
            <w:noWrap w:val="0"/>
            <w:vAlign w:val="center"/>
          </w:tcPr>
          <w:p w14:paraId="4D420BE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8"/>
                <w:szCs w:val="28"/>
                <w:vertAlign w:val="baseline"/>
                <w:lang w:val="en-US" w:eastAsia="zh-CN"/>
              </w:rPr>
            </w:pPr>
          </w:p>
        </w:tc>
      </w:tr>
      <w:tr w14:paraId="769C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088" w:type="dxa"/>
            <w:noWrap w:val="0"/>
            <w:vAlign w:val="center"/>
          </w:tcPr>
          <w:p w14:paraId="01E86F2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账  号</w:t>
            </w:r>
          </w:p>
        </w:tc>
        <w:tc>
          <w:tcPr>
            <w:tcW w:w="3173" w:type="dxa"/>
            <w:noWrap w:val="0"/>
            <w:vAlign w:val="center"/>
          </w:tcPr>
          <w:p w14:paraId="015A7A4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p>
        </w:tc>
        <w:tc>
          <w:tcPr>
            <w:tcW w:w="1406" w:type="dxa"/>
            <w:noWrap w:val="0"/>
            <w:vAlign w:val="center"/>
          </w:tcPr>
          <w:p w14:paraId="0320557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密  码</w:t>
            </w:r>
          </w:p>
        </w:tc>
        <w:tc>
          <w:tcPr>
            <w:tcW w:w="2855" w:type="dxa"/>
            <w:noWrap w:val="0"/>
            <w:vAlign w:val="center"/>
          </w:tcPr>
          <w:p w14:paraId="10EDA46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8"/>
                <w:szCs w:val="28"/>
                <w:vertAlign w:val="baseline"/>
                <w:lang w:val="en-US" w:eastAsia="zh-CN"/>
              </w:rPr>
            </w:pPr>
          </w:p>
        </w:tc>
      </w:tr>
    </w:tbl>
    <w:p w14:paraId="56A73661">
      <w:pPr>
        <w:ind w:left="0" w:leftChars="0" w:firstLine="0" w:firstLineChars="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邮箱地址：gxhzc@kjt.gxzf.gov.cn</w:t>
      </w:r>
    </w:p>
    <w:p w14:paraId="5C8009FB">
      <w:pPr>
        <w:pStyle w:val="3"/>
        <w:bidi w:val="0"/>
        <w:ind w:left="0" w:leftChars="0" w:firstLine="0" w:firstLineChars="0"/>
        <w:rPr>
          <w:rFonts w:hint="eastAsia"/>
          <w:lang w:val="en-US" w:eastAsia="zh-CN"/>
        </w:rPr>
      </w:pPr>
      <w:r>
        <w:rPr>
          <w:rFonts w:hint="default"/>
          <w:lang w:val="en-US" w:eastAsia="zh-CN"/>
        </w:rPr>
        <w:br w:type="page"/>
      </w:r>
      <w:r>
        <w:rPr>
          <w:rFonts w:hint="default" w:ascii="Times New Roman" w:hAnsi="Times New Roman" w:eastAsia="黑体" w:cs="Times New Roman"/>
          <w:sz w:val="32"/>
          <w:szCs w:val="32"/>
          <w:lang w:val="en-US" w:eastAsia="zh-CN"/>
        </w:rPr>
        <w:t>附件2</w:t>
      </w:r>
    </w:p>
    <w:p w14:paraId="7F0C943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1A8E9B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11"/>
          <w:sz w:val="44"/>
          <w:szCs w:val="44"/>
          <w:lang w:val="en-US" w:eastAsia="zh-CN"/>
        </w:rPr>
      </w:pPr>
      <w:r>
        <w:rPr>
          <w:rFonts w:hint="eastAsia" w:ascii="方正小标宋简体" w:hAnsi="方正小标宋简体" w:eastAsia="方正小标宋简体" w:cs="方正小标宋简体"/>
          <w:spacing w:val="-11"/>
          <w:sz w:val="44"/>
          <w:szCs w:val="44"/>
          <w:lang w:val="en-US" w:eastAsia="zh-CN"/>
        </w:rPr>
        <w:t>2026年度发展中国家技术培训班项目申报指南</w:t>
      </w:r>
    </w:p>
    <w:p w14:paraId="56A1CB7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p>
    <w:p w14:paraId="45797DB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发展中国家技术培训班是科技援外的重要</w:t>
      </w:r>
      <w:r>
        <w:rPr>
          <w:rFonts w:hint="default" w:ascii="Times New Roman" w:hAnsi="Times New Roman" w:eastAsia="仿宋_GB2312" w:cs="Times New Roman"/>
          <w:sz w:val="32"/>
          <w:szCs w:val="32"/>
          <w:lang w:val="en-US" w:eastAsia="zh-CN"/>
        </w:rPr>
        <w:t>形式</w:t>
      </w:r>
      <w:r>
        <w:rPr>
          <w:rFonts w:hint="default" w:ascii="Times New Roman" w:hAnsi="Times New Roman" w:eastAsia="仿宋_GB2312" w:cs="Times New Roman"/>
          <w:sz w:val="32"/>
          <w:szCs w:val="32"/>
        </w:rPr>
        <w:t>，旨在帮助发展中国家培养专业技术和科技管理人才，开展科技能力建设，提升自主创新能力，服务于当地经济和社会发展。</w:t>
      </w:r>
    </w:p>
    <w:p w14:paraId="270543A8">
      <w:pPr>
        <w:pStyle w:val="3"/>
        <w:keepNext w:val="0"/>
        <w:keepLines w:val="0"/>
        <w:pageBreakBefore w:val="0"/>
        <w:widowControl w:val="0"/>
        <w:kinsoku/>
        <w:wordWrap/>
        <w:overflowPunct/>
        <w:topLinePunct w:val="0"/>
        <w:autoSpaceDE/>
        <w:autoSpaceDN/>
        <w:bidi w:val="0"/>
        <w:adjustRightInd/>
        <w:snapToGrid/>
        <w:spacing w:before="0" w:after="0" w:line="580" w:lineRule="exac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一、总体目标</w:t>
      </w:r>
    </w:p>
    <w:p w14:paraId="725B19E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一）服务国家总体外交，以落实元首外交成果为重点，着力面向发展中国家开展培训工作，重点支持共建“一带一路”发展中国家，并结合区域合作与多边机制，面向非洲、拉美、南亚、中亚、东盟、阿拉伯国家、中东欧以及太平洋岛国等实施培训项目。培养中高端专业技术人才，传授发展适用技术，增强发展中国家科技促进经济社会发展的能力，充分体现科技援外特色；</w:t>
      </w:r>
    </w:p>
    <w:p w14:paraId="28C2BD8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（二）落实“一带一路”倡议，支撑“一带一路”科技创新行动计划，推进人工智能、中医药、可持续发展技术、科技减贫、公共卫生等领域的科技人文交流；</w:t>
      </w:r>
    </w:p>
    <w:p w14:paraId="4593877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（三）落实全球发展倡议，聚焦发展和民生，助力发展中国家经济社会高质量发展；</w:t>
      </w:r>
    </w:p>
    <w:p w14:paraId="7CBA7269">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（四）落实国际科技合作倡议和开放科学国际合作倡议，积极宣传和展示我国科技发展的成就、水平和经验，积极传播中国式现代化成功经验，向世界分享中国发展红利。</w:t>
      </w:r>
    </w:p>
    <w:p w14:paraId="02C18FB5">
      <w:pPr>
        <w:pStyle w:val="3"/>
        <w:keepNext w:val="0"/>
        <w:keepLines w:val="0"/>
        <w:pageBreakBefore w:val="0"/>
        <w:widowControl w:val="0"/>
        <w:kinsoku/>
        <w:wordWrap/>
        <w:overflowPunct/>
        <w:topLinePunct w:val="0"/>
        <w:autoSpaceDE/>
        <w:autoSpaceDN/>
        <w:bidi w:val="0"/>
        <w:adjustRightInd/>
        <w:snapToGrid/>
        <w:spacing w:before="0" w:after="0" w:line="580" w:lineRule="exac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二、指南方向</w:t>
      </w:r>
    </w:p>
    <w:p w14:paraId="2A108684">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本指南设立5个方向，拟支持培训班数量不少于100个。具体指南方向如下：</w:t>
      </w:r>
    </w:p>
    <w:p w14:paraId="08C3FDF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 xml:space="preserve">    </w:t>
      </w:r>
      <w:r>
        <w:rPr>
          <w:rFonts w:hint="eastAsia" w:ascii="楷体_GB2312" w:hAnsi="楷体_GB2312" w:eastAsia="楷体_GB2312" w:cs="楷体_GB2312"/>
          <w:b/>
          <w:bCs/>
          <w:sz w:val="32"/>
          <w:szCs w:val="32"/>
        </w:rPr>
        <w:t>（一）人工智能能力建设</w:t>
      </w:r>
    </w:p>
    <w:p w14:paraId="07FCF68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包括人工智能在能源、制造、医疗、农业等领域的创新实践。旨在提升发展中国家利用人工智能的能力和水平，促进人工智能技术的普及与应用。</w:t>
      </w:r>
    </w:p>
    <w:p w14:paraId="3CE55B48">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 xml:space="preserve">    </w:t>
      </w:r>
      <w:r>
        <w:rPr>
          <w:rFonts w:hint="eastAsia" w:ascii="楷体_GB2312" w:hAnsi="楷体_GB2312" w:eastAsia="楷体_GB2312" w:cs="楷体_GB2312"/>
          <w:b/>
          <w:bCs/>
          <w:sz w:val="32"/>
          <w:szCs w:val="32"/>
        </w:rPr>
        <w:t>（二）可持续发展技术</w:t>
      </w:r>
    </w:p>
    <w:p w14:paraId="08F94A89">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主要包括绿色技术、新能源技术、信息通信技术、生态保护技术、资源开发利用、气候变化与绿色发展、先进制造、金融基础设施等领域。旨在帮助发展中国家掌握可持续发展理念、知识、技能，提升可持续发展能力，更好</w:t>
      </w:r>
      <w:r>
        <w:rPr>
          <w:rFonts w:hint="default" w:ascii="Times New Roman" w:hAnsi="Times New Roman" w:eastAsia="仿宋_GB2312" w:cs="Times New Roman"/>
          <w:sz w:val="32"/>
          <w:szCs w:val="32"/>
          <w:lang w:eastAsia="zh-CN"/>
        </w:rPr>
        <w:t>地</w:t>
      </w:r>
      <w:r>
        <w:rPr>
          <w:rFonts w:hint="default" w:ascii="Times New Roman" w:hAnsi="Times New Roman" w:eastAsia="仿宋_GB2312" w:cs="Times New Roman"/>
          <w:sz w:val="32"/>
          <w:szCs w:val="32"/>
        </w:rPr>
        <w:t>应对可持续发展面临的挑战。</w:t>
      </w:r>
    </w:p>
    <w:p w14:paraId="58B17E63">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 xml:space="preserve">    </w:t>
      </w:r>
      <w:r>
        <w:rPr>
          <w:rFonts w:hint="eastAsia" w:ascii="楷体_GB2312" w:hAnsi="楷体_GB2312" w:eastAsia="楷体_GB2312" w:cs="楷体_GB2312"/>
          <w:b/>
          <w:bCs/>
          <w:sz w:val="32"/>
          <w:szCs w:val="32"/>
        </w:rPr>
        <w:t>（三）生命健康技术</w:t>
      </w:r>
    </w:p>
    <w:p w14:paraId="300C59F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主要包括生物医药、医疗技术、中医药、医学转化、数字医学、远程医疗、精准医疗等领域。旨在帮助发展中国家提升重大疾病的自主防治能力，增强发展中国家应对突发公共卫生事件的能力。</w:t>
      </w:r>
    </w:p>
    <w:p w14:paraId="5D8B28CF">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 xml:space="preserve">    </w:t>
      </w:r>
      <w:r>
        <w:rPr>
          <w:rFonts w:hint="eastAsia" w:ascii="楷体_GB2312" w:hAnsi="楷体_GB2312" w:eastAsia="楷体_GB2312" w:cs="楷体_GB2312"/>
          <w:b/>
          <w:bCs/>
          <w:sz w:val="32"/>
          <w:szCs w:val="32"/>
        </w:rPr>
        <w:t>（四）科技减贫技术</w:t>
      </w:r>
    </w:p>
    <w:p w14:paraId="1E306D4E">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主要包括农业与粮食安全、公共卫生、能源技术、基础设施技术、环保技术、食品技术、普惠金融科技、电子商务技术等领域。旨在通过技术培训赋能发展中国家利用先进技术提升经济水平、改善民生，推动科技减贫进程。</w:t>
      </w:r>
    </w:p>
    <w:p w14:paraId="33793CD2">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 xml:space="preserve">    </w:t>
      </w:r>
      <w:r>
        <w:rPr>
          <w:rFonts w:hint="eastAsia" w:ascii="楷体_GB2312" w:hAnsi="楷体_GB2312" w:eastAsia="楷体_GB2312" w:cs="楷体_GB2312"/>
          <w:b/>
          <w:bCs/>
          <w:sz w:val="32"/>
          <w:szCs w:val="32"/>
        </w:rPr>
        <w:t>（五）科技创新政策</w:t>
      </w:r>
    </w:p>
    <w:p w14:paraId="3567BB57">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主要包括科技政策制定和实施、科技外交战略研究、“一带一路”科技创新合作政策对接、国际知识产权保护、国际技术标准制定、数据跨境流动管理、开放科学治理、科技园区管理、技术转移体系建设、技术转移经理人培养等领域。旨在帮助发展中国家加强科技创新政策制定能力，促进科技与可持续发展目标深度融合，以缩小数字鸿沟、推动包容性增长。</w:t>
      </w:r>
    </w:p>
    <w:p w14:paraId="5065D601">
      <w:pPr>
        <w:pStyle w:val="3"/>
        <w:keepNext w:val="0"/>
        <w:keepLines w:val="0"/>
        <w:pageBreakBefore w:val="0"/>
        <w:widowControl w:val="0"/>
        <w:kinsoku/>
        <w:wordWrap/>
        <w:overflowPunct/>
        <w:topLinePunct w:val="0"/>
        <w:autoSpaceDE/>
        <w:autoSpaceDN/>
        <w:bidi w:val="0"/>
        <w:adjustRightInd/>
        <w:snapToGrid/>
        <w:spacing w:before="0" w:after="0" w:line="580" w:lineRule="exact"/>
        <w:textAlignment w:val="auto"/>
        <w:rPr>
          <w:rFonts w:hint="eastAsia" w:ascii="黑体" w:hAnsi="黑体" w:eastAsia="黑体" w:cs="黑体"/>
          <w:sz w:val="32"/>
          <w:szCs w:val="32"/>
        </w:rPr>
      </w:pPr>
      <w:r>
        <w:rPr>
          <w:rFonts w:hint="eastAsia" w:ascii="黑体" w:hAnsi="黑体" w:cs="黑体"/>
          <w:sz w:val="32"/>
          <w:szCs w:val="32"/>
          <w:lang w:val="en-US" w:eastAsia="zh-CN"/>
        </w:rPr>
        <w:t xml:space="preserve">    </w:t>
      </w:r>
      <w:r>
        <w:rPr>
          <w:rFonts w:hint="eastAsia" w:ascii="黑体" w:hAnsi="黑体" w:eastAsia="黑体" w:cs="黑体"/>
          <w:sz w:val="32"/>
          <w:szCs w:val="32"/>
        </w:rPr>
        <w:t>三、资助标准</w:t>
      </w:r>
    </w:p>
    <w:p w14:paraId="31788DD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科技部国际合作司根据综合评审结果，对各指南方向获批项目进行分档资助，排名前三分之一的项目支持经费30万元，排名中间三分之一的项目支持经费20万元，排名后三分之一的项目支持经费10万元，费用不足部分由申报单位自筹。申报单位申报项目视同接受最低资助额度10万元，获批后以经费不足为由拒绝或拖延办班的，将取消今后申请资格。</w:t>
      </w:r>
    </w:p>
    <w:p w14:paraId="37188D7C">
      <w:pPr>
        <w:pStyle w:val="3"/>
        <w:keepNext w:val="0"/>
        <w:keepLines w:val="0"/>
        <w:pageBreakBefore w:val="0"/>
        <w:widowControl w:val="0"/>
        <w:kinsoku/>
        <w:wordWrap/>
        <w:overflowPunct/>
        <w:topLinePunct w:val="0"/>
        <w:autoSpaceDE/>
        <w:autoSpaceDN/>
        <w:bidi w:val="0"/>
        <w:adjustRightInd/>
        <w:snapToGrid/>
        <w:spacing w:before="0" w:after="0" w:line="580" w:lineRule="exact"/>
        <w:textAlignment w:val="auto"/>
        <w:rPr>
          <w:rFonts w:hint="eastAsia" w:ascii="黑体" w:hAnsi="黑体" w:eastAsia="黑体" w:cs="黑体"/>
          <w:sz w:val="32"/>
          <w:szCs w:val="32"/>
        </w:rPr>
      </w:pPr>
      <w:r>
        <w:rPr>
          <w:rFonts w:hint="eastAsia" w:ascii="黑体" w:hAnsi="黑体" w:cs="黑体"/>
          <w:sz w:val="32"/>
          <w:szCs w:val="32"/>
          <w:lang w:val="en-US" w:eastAsia="zh-CN"/>
        </w:rPr>
        <w:t xml:space="preserve">    </w:t>
      </w:r>
      <w:r>
        <w:rPr>
          <w:rFonts w:hint="eastAsia" w:ascii="黑体" w:hAnsi="黑体" w:eastAsia="黑体" w:cs="黑体"/>
          <w:sz w:val="32"/>
          <w:szCs w:val="32"/>
        </w:rPr>
        <w:t>四、申报要求</w:t>
      </w:r>
    </w:p>
    <w:p w14:paraId="2FBB3C5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pacing w:val="-3"/>
          <w:sz w:val="32"/>
          <w:szCs w:val="32"/>
          <w:lang w:val="en-US" w:eastAsia="zh-CN"/>
        </w:rPr>
        <w:t xml:space="preserve">    </w:t>
      </w:r>
      <w:r>
        <w:rPr>
          <w:rFonts w:hint="default" w:ascii="Times New Roman" w:hAnsi="Times New Roman" w:eastAsia="仿宋_GB2312" w:cs="Times New Roman"/>
          <w:spacing w:val="-3"/>
          <w:sz w:val="32"/>
          <w:szCs w:val="32"/>
        </w:rPr>
        <w:t>发展中国家技术培训班主办单位为科技部国际合作司，中国科学技术交流中心负责具体组织实施管理工作。具体申报要求如下：</w:t>
      </w:r>
    </w:p>
    <w:p w14:paraId="719A465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Style w:val="10"/>
          <w:rFonts w:hint="eastAsia" w:ascii="Times New Roman" w:hAnsi="Times New Roman" w:eastAsia="仿宋_GB2312" w:cs="Times New Roman"/>
          <w:sz w:val="32"/>
          <w:szCs w:val="32"/>
          <w:lang w:val="en-US" w:eastAsia="zh-CN"/>
        </w:rPr>
        <w:t xml:space="preserve">   </w:t>
      </w:r>
      <w:r>
        <w:rPr>
          <w:rStyle w:val="10"/>
          <w:rFonts w:hint="eastAsia" w:ascii="楷体_GB2312" w:hAnsi="楷体_GB2312" w:eastAsia="楷体_GB2312" w:cs="楷体_GB2312"/>
          <w:sz w:val="32"/>
          <w:szCs w:val="32"/>
          <w:lang w:val="en-US" w:eastAsia="zh-CN"/>
        </w:rPr>
        <w:t xml:space="preserve"> </w:t>
      </w:r>
      <w:r>
        <w:rPr>
          <w:rStyle w:val="10"/>
          <w:rFonts w:hint="eastAsia" w:ascii="楷体_GB2312" w:hAnsi="楷体_GB2312" w:eastAsia="楷体_GB2312" w:cs="楷体_GB2312"/>
          <w:sz w:val="32"/>
          <w:szCs w:val="32"/>
        </w:rPr>
        <w:t>（一）申报单位。</w:t>
      </w:r>
      <w:r>
        <w:rPr>
          <w:rFonts w:hint="default" w:ascii="Times New Roman" w:hAnsi="Times New Roman" w:eastAsia="仿宋_GB2312" w:cs="Times New Roman"/>
          <w:sz w:val="32"/>
          <w:szCs w:val="32"/>
        </w:rPr>
        <w:t>应为依法在国内设立的独立法人机构且能开具增值税普通发票或行政事业单位资金往来结算票据。不受理各级政府行政机构的申报。申报单位只能通过一个组织推荐部门申报。多机构联合申报项目，应在申报材料中明确各单位分工，并以其中一个单位作为牵头机构填写申报材料，其他单位作为合作单位，并通过该牵头机构所属组织推荐部门推荐。申报单位应对申报材料的真实性、完整性与合规性负责。申报单位若承担2025年度已立项项目，须在确保其按期完成的前提下，方可申报2026年度项目。申报单位需做好培训班学员信息收集及跟踪联系事宜，及时报送培训班宣传材料。优先支持依托科技部国际科技合作基地举办的培训班项目和持续举办的“品牌”类培训班项目。鼓励科技型企业为主体实施培训班项目，促进产学研用结合。</w:t>
      </w:r>
    </w:p>
    <w:p w14:paraId="06E77FCE">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Style w:val="10"/>
          <w:rFonts w:hint="eastAsia" w:ascii="Times New Roman" w:hAnsi="Times New Roman" w:eastAsia="仿宋_GB2312" w:cs="Times New Roman"/>
          <w:sz w:val="32"/>
          <w:szCs w:val="32"/>
          <w:lang w:val="en-US" w:eastAsia="zh-CN"/>
        </w:rPr>
        <w:t xml:space="preserve">   </w:t>
      </w:r>
      <w:r>
        <w:rPr>
          <w:rStyle w:val="10"/>
          <w:rFonts w:hint="eastAsia" w:ascii="楷体_GB2312" w:hAnsi="楷体_GB2312" w:eastAsia="楷体_GB2312" w:cs="楷体_GB2312"/>
          <w:sz w:val="32"/>
          <w:szCs w:val="32"/>
          <w:lang w:val="en-US" w:eastAsia="zh-CN"/>
        </w:rPr>
        <w:t xml:space="preserve"> </w:t>
      </w:r>
      <w:r>
        <w:rPr>
          <w:rStyle w:val="10"/>
          <w:rFonts w:hint="eastAsia" w:ascii="楷体_GB2312" w:hAnsi="楷体_GB2312" w:eastAsia="楷体_GB2312" w:cs="楷体_GB2312"/>
          <w:sz w:val="32"/>
          <w:szCs w:val="32"/>
        </w:rPr>
        <w:t>（二）组织推荐部门。</w:t>
      </w:r>
      <w:r>
        <w:rPr>
          <w:rFonts w:hint="default" w:ascii="Times New Roman" w:hAnsi="Times New Roman" w:eastAsia="仿宋_GB2312" w:cs="Times New Roman"/>
          <w:sz w:val="32"/>
          <w:szCs w:val="32"/>
        </w:rPr>
        <w:t>是指申报单位所隶属的国务院有关部门国际科技合作主管司局，行业协会，或所在省、自治区、直辖市、计划单列市及新疆生产建设兵团科技主管部门。申报项目由各组织推荐部门向科技部国际合作司推荐。组织推荐部门要统筹管理、从严把关，认真审核申报单位资质，对申报单位所提交申报材料的真实性、完整性、合规性进行审核。</w:t>
      </w:r>
    </w:p>
    <w:p w14:paraId="642A4CD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Style w:val="10"/>
          <w:rFonts w:hint="eastAsia" w:ascii="Times New Roman" w:hAnsi="Times New Roman" w:eastAsia="仿宋_GB2312" w:cs="Times New Roman"/>
          <w:sz w:val="32"/>
          <w:szCs w:val="32"/>
          <w:lang w:val="en-US" w:eastAsia="zh-CN"/>
        </w:rPr>
        <w:t xml:space="preserve">    </w:t>
      </w:r>
      <w:r>
        <w:rPr>
          <w:rStyle w:val="10"/>
          <w:rFonts w:hint="eastAsia" w:ascii="楷体_GB2312" w:hAnsi="楷体_GB2312" w:eastAsia="楷体_GB2312" w:cs="楷体_GB2312"/>
          <w:sz w:val="32"/>
          <w:szCs w:val="32"/>
        </w:rPr>
        <w:t>（三）办班要求。</w:t>
      </w:r>
      <w:r>
        <w:rPr>
          <w:rFonts w:hint="default" w:ascii="Times New Roman" w:hAnsi="Times New Roman" w:eastAsia="仿宋_GB2312" w:cs="Times New Roman"/>
          <w:sz w:val="32"/>
          <w:szCs w:val="32"/>
        </w:rPr>
        <w:t>以境内办班为主。承担两次（含）以上科技部发展中国家技术培训班项目，且办班效果良好的单位可申请赴政治经济环境稳定的境外发展中国家、共建“一带一路”国家办班，申报单位不得同时申报境内和境外办班。参训学员须为具备实际工作经验的外籍人员，且不得为在华工作或留学的外籍人士。办班采用线下集中培训的形式，办班时长须连续不少于15天，参训人数不少于20人。</w:t>
      </w:r>
    </w:p>
    <w:p w14:paraId="11766CF8">
      <w:pPr>
        <w:pStyle w:val="3"/>
        <w:keepNext w:val="0"/>
        <w:keepLines w:val="0"/>
        <w:pageBreakBefore w:val="0"/>
        <w:widowControl w:val="0"/>
        <w:kinsoku/>
        <w:wordWrap/>
        <w:overflowPunct/>
        <w:topLinePunct w:val="0"/>
        <w:autoSpaceDE/>
        <w:autoSpaceDN/>
        <w:bidi w:val="0"/>
        <w:adjustRightInd/>
        <w:snapToGrid/>
        <w:spacing w:before="0" w:after="0" w:line="580" w:lineRule="exact"/>
        <w:textAlignment w:val="auto"/>
        <w:rPr>
          <w:rFonts w:hint="eastAsia" w:ascii="黑体" w:hAnsi="黑体" w:eastAsia="黑体" w:cs="黑体"/>
          <w:sz w:val="32"/>
          <w:szCs w:val="32"/>
        </w:rPr>
      </w:pPr>
      <w:r>
        <w:rPr>
          <w:rFonts w:hint="eastAsia" w:ascii="黑体" w:hAnsi="黑体" w:cs="黑体"/>
          <w:sz w:val="32"/>
          <w:szCs w:val="32"/>
          <w:lang w:val="en-US" w:eastAsia="zh-CN"/>
        </w:rPr>
        <w:t xml:space="preserve">    </w:t>
      </w:r>
      <w:r>
        <w:rPr>
          <w:rFonts w:hint="eastAsia" w:ascii="黑体" w:hAnsi="黑体" w:eastAsia="黑体" w:cs="黑体"/>
          <w:sz w:val="32"/>
          <w:szCs w:val="32"/>
          <w:lang w:val="en-US" w:eastAsia="zh-CN"/>
        </w:rPr>
        <w:t>五</w:t>
      </w:r>
      <w:r>
        <w:rPr>
          <w:rFonts w:hint="eastAsia" w:ascii="黑体" w:hAnsi="黑体" w:eastAsia="黑体" w:cs="黑体"/>
          <w:sz w:val="32"/>
          <w:szCs w:val="32"/>
        </w:rPr>
        <w:t>、申报方式</w:t>
      </w:r>
    </w:p>
    <w:p w14:paraId="4F281B3E">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申报单位通过科技部发展中国家技术培训班项目网上管理系统填写申报书（网址：https://mostitp.cistc.gov.cn/）。经组织推荐部门预审、中国科学技术交流中心形式审查后，由申报单位在线打印，加盖本单位公章，由组织推荐部门出具推荐函。对培训内容、师资力量、合作基础等情况另有说明的应另附附件。</w:t>
      </w:r>
    </w:p>
    <w:p w14:paraId="5F815DD3">
      <w:pPr>
        <w:pStyle w:val="3"/>
        <w:keepNext w:val="0"/>
        <w:keepLines w:val="0"/>
        <w:pageBreakBefore w:val="0"/>
        <w:widowControl w:val="0"/>
        <w:kinsoku/>
        <w:wordWrap/>
        <w:overflowPunct/>
        <w:topLinePunct w:val="0"/>
        <w:autoSpaceDE/>
        <w:autoSpaceDN/>
        <w:bidi w:val="0"/>
        <w:adjustRightInd/>
        <w:snapToGrid/>
        <w:spacing w:before="0" w:after="0" w:line="580" w:lineRule="exact"/>
        <w:ind w:left="0" w:leftChars="0" w:firstLine="0" w:firstLineChars="0"/>
        <w:textAlignment w:val="auto"/>
        <w:rPr>
          <w:rFonts w:hint="default" w:ascii="长城小标宋体" w:hAnsi="长城小标宋体" w:eastAsia="方正仿宋_GB2312"/>
          <w:spacing w:val="0"/>
          <w:lang w:val="en-US" w:eastAsia="zh-CN"/>
        </w:rPr>
      </w:pPr>
      <w:r>
        <w:rPr>
          <w:rFonts w:hint="default" w:ascii="Times New Roman" w:hAnsi="Times New Roman" w:eastAsia="仿宋_GB2312" w:cs="Times New Roman"/>
          <w:sz w:val="32"/>
          <w:szCs w:val="32"/>
        </w:rPr>
        <w:br w:type="page"/>
      </w:r>
      <w:r>
        <w:rPr>
          <w:rFonts w:hint="default" w:ascii="Times New Roman" w:hAnsi="Times New Roman" w:eastAsia="黑体" w:cs="Times New Roman"/>
          <w:sz w:val="32"/>
          <w:szCs w:val="32"/>
          <w:lang w:val="en-US" w:eastAsia="zh-CN"/>
        </w:rPr>
        <w:t>附件3</w:t>
      </w:r>
    </w:p>
    <w:p w14:paraId="1A46BB72">
      <w:pPr>
        <w:rPr>
          <w:rFonts w:hint="default"/>
          <w:lang w:val="en-US" w:eastAsia="zh-CN"/>
        </w:rPr>
      </w:pPr>
    </w:p>
    <w:p w14:paraId="0A4E3DD0">
      <w:pPr>
        <w:pStyle w:val="2"/>
        <w:rPr>
          <w:rFonts w:hint="default"/>
          <w:lang w:val="en-US" w:eastAsia="zh-CN"/>
        </w:rPr>
      </w:pPr>
      <w:r>
        <w:rPr>
          <w:rFonts w:hint="default"/>
          <w:lang w:val="en-US" w:eastAsia="zh-CN"/>
        </w:rPr>
        <w:t>发 展 中 国 家 技 术 培 训 班</w:t>
      </w:r>
    </w:p>
    <w:p w14:paraId="4BF0B5FB">
      <w:pPr>
        <w:pStyle w:val="2"/>
        <w:rPr>
          <w:rFonts w:hint="default"/>
          <w:lang w:val="en-US" w:eastAsia="zh-CN"/>
        </w:rPr>
      </w:pPr>
      <w:r>
        <w:rPr>
          <w:rFonts w:hint="default"/>
          <w:lang w:val="en-US" w:eastAsia="zh-CN"/>
        </w:rPr>
        <w:t>项 目 申 报 书</w:t>
      </w:r>
    </w:p>
    <w:p w14:paraId="420B59F1">
      <w:pPr>
        <w:rPr>
          <w:rFonts w:hint="default"/>
          <w:lang w:val="en-US" w:eastAsia="zh-CN"/>
        </w:rPr>
      </w:pPr>
    </w:p>
    <w:p w14:paraId="3BF78233">
      <w:pPr>
        <w:bidi w:val="0"/>
        <w:adjustRightInd w:val="0"/>
        <w:snapToGrid w:val="0"/>
        <w:spacing w:line="336" w:lineRule="auto"/>
        <w:ind w:left="0" w:leftChars="0" w:firstLine="0" w:firstLineChars="0"/>
        <w:jc w:val="center"/>
        <w:outlineLvl w:val="9"/>
        <w:rPr>
          <w:rFonts w:hint="eastAsia" w:ascii="Times New Roman" w:hAnsi="Times New Roman" w:eastAsia="仿宋_GB2312"/>
          <w:spacing w:val="0"/>
          <w:sz w:val="32"/>
          <w:szCs w:val="32"/>
        </w:rPr>
      </w:pPr>
      <w:r>
        <w:rPr>
          <w:rFonts w:ascii="Wingdings 2" w:hAnsi="Wingdings 2" w:eastAsia="仿宋_GB2312"/>
          <w:spacing w:val="0"/>
          <w:sz w:val="32"/>
          <w:szCs w:val="32"/>
        </w:rPr>
        <w:t>£</w:t>
      </w:r>
      <w:r>
        <w:rPr>
          <w:rFonts w:hint="eastAsia" w:ascii="Times New Roman" w:hAnsi="Times New Roman" w:eastAsia="仿宋_GB2312"/>
          <w:spacing w:val="0"/>
          <w:sz w:val="32"/>
          <w:szCs w:val="32"/>
        </w:rPr>
        <w:t xml:space="preserve"> 境内办班      </w:t>
      </w:r>
      <w:r>
        <w:rPr>
          <w:rFonts w:ascii="Wingdings 2" w:hAnsi="Wingdings 2" w:eastAsia="仿宋_GB2312"/>
          <w:spacing w:val="0"/>
          <w:sz w:val="32"/>
          <w:szCs w:val="32"/>
        </w:rPr>
        <w:t>£</w:t>
      </w:r>
      <w:r>
        <w:rPr>
          <w:rFonts w:hint="eastAsia" w:ascii="Times New Roman" w:hAnsi="Times New Roman" w:eastAsia="仿宋_GB2312"/>
          <w:spacing w:val="0"/>
          <w:sz w:val="32"/>
          <w:szCs w:val="32"/>
        </w:rPr>
        <w:t xml:space="preserve"> 境外办班</w:t>
      </w:r>
    </w:p>
    <w:p w14:paraId="4B5C6674">
      <w:pPr>
        <w:adjustRightInd w:val="0"/>
        <w:snapToGrid w:val="0"/>
        <w:spacing w:line="336" w:lineRule="auto"/>
        <w:ind w:firstLine="640" w:firstLineChars="200"/>
        <w:outlineLvl w:val="9"/>
        <w:rPr>
          <w:rFonts w:hint="eastAsia"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rPr>
        <w:t xml:space="preserve"> </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7" w:type="dxa"/>
          <w:left w:w="57" w:type="dxa"/>
          <w:bottom w:w="57" w:type="dxa"/>
          <w:right w:w="57" w:type="dxa"/>
        </w:tblCellMar>
      </w:tblPr>
      <w:tblGrid>
        <w:gridCol w:w="2170"/>
        <w:gridCol w:w="4633"/>
      </w:tblGrid>
      <w:tr w14:paraId="2C1E8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850" w:hRule="atLeast"/>
          <w:jc w:val="center"/>
        </w:trPr>
        <w:tc>
          <w:tcPr>
            <w:tcW w:w="2170" w:type="dxa"/>
            <w:tcBorders>
              <w:top w:val="nil"/>
              <w:left w:val="nil"/>
              <w:bottom w:val="nil"/>
              <w:right w:val="nil"/>
              <w:tl2br w:val="nil"/>
              <w:tr2bl w:val="nil"/>
            </w:tcBorders>
            <w:noWrap w:val="0"/>
            <w:vAlign w:val="bottom"/>
          </w:tcPr>
          <w:p w14:paraId="18A3B9DE">
            <w:pPr>
              <w:pStyle w:val="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指南方向</w:t>
            </w:r>
          </w:p>
        </w:tc>
        <w:tc>
          <w:tcPr>
            <w:tcW w:w="4633" w:type="dxa"/>
            <w:tcBorders>
              <w:top w:val="nil"/>
              <w:left w:val="nil"/>
              <w:bottom w:val="nil"/>
              <w:right w:val="nil"/>
              <w:tl2br w:val="nil"/>
              <w:tr2bl w:val="nil"/>
            </w:tcBorders>
            <w:noWrap w:val="0"/>
            <w:vAlign w:val="bottom"/>
          </w:tcPr>
          <w:p w14:paraId="50756ECE">
            <w:pPr>
              <w:adjustRightInd w:val="0"/>
              <w:snapToGrid w:val="0"/>
              <w:spacing w:line="336" w:lineRule="auto"/>
              <w:ind w:firstLine="640" w:firstLineChars="200"/>
              <w:outlineLvl w:val="9"/>
              <w:rPr>
                <w:rFonts w:hint="eastAsia" w:ascii="Times New Roman" w:hAnsi="Times New Roman" w:eastAsia="仿宋_GB2312" w:cs="Times New Roman"/>
                <w:spacing w:val="0"/>
                <w:sz w:val="32"/>
                <w:szCs w:val="32"/>
              </w:rPr>
            </w:pPr>
          </w:p>
        </w:tc>
      </w:tr>
      <w:tr w14:paraId="66714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850" w:hRule="atLeast"/>
          <w:jc w:val="center"/>
        </w:trPr>
        <w:tc>
          <w:tcPr>
            <w:tcW w:w="2170" w:type="dxa"/>
            <w:tcBorders>
              <w:top w:val="nil"/>
              <w:left w:val="nil"/>
              <w:bottom w:val="nil"/>
              <w:right w:val="nil"/>
              <w:tl2br w:val="nil"/>
              <w:tr2bl w:val="nil"/>
            </w:tcBorders>
            <w:noWrap w:val="0"/>
            <w:vAlign w:val="bottom"/>
          </w:tcPr>
          <w:p w14:paraId="78727318">
            <w:pPr>
              <w:pStyle w:val="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培训班名称</w:t>
            </w:r>
          </w:p>
        </w:tc>
        <w:tc>
          <w:tcPr>
            <w:tcW w:w="4633" w:type="dxa"/>
            <w:tcBorders>
              <w:top w:val="nil"/>
              <w:left w:val="nil"/>
              <w:bottom w:val="nil"/>
              <w:right w:val="nil"/>
              <w:tl2br w:val="nil"/>
              <w:tr2bl w:val="nil"/>
            </w:tcBorders>
            <w:noWrap w:val="0"/>
            <w:vAlign w:val="bottom"/>
          </w:tcPr>
          <w:p w14:paraId="36C7EE85">
            <w:pPr>
              <w:adjustRightInd w:val="0"/>
              <w:snapToGrid w:val="0"/>
              <w:spacing w:line="336" w:lineRule="auto"/>
              <w:ind w:firstLine="640" w:firstLineChars="200"/>
              <w:outlineLvl w:val="9"/>
              <w:rPr>
                <w:rFonts w:hint="eastAsia" w:ascii="Times New Roman" w:hAnsi="Times New Roman" w:eastAsia="仿宋_GB2312" w:cs="Times New Roman"/>
                <w:spacing w:val="0"/>
                <w:sz w:val="32"/>
                <w:szCs w:val="32"/>
              </w:rPr>
            </w:pPr>
          </w:p>
        </w:tc>
      </w:tr>
      <w:tr w14:paraId="7C79D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850" w:hRule="atLeast"/>
          <w:jc w:val="center"/>
        </w:trPr>
        <w:tc>
          <w:tcPr>
            <w:tcW w:w="2170" w:type="dxa"/>
            <w:tcBorders>
              <w:top w:val="nil"/>
              <w:left w:val="nil"/>
              <w:bottom w:val="nil"/>
              <w:right w:val="nil"/>
              <w:tl2br w:val="nil"/>
              <w:tr2bl w:val="nil"/>
            </w:tcBorders>
            <w:noWrap w:val="0"/>
            <w:vAlign w:val="bottom"/>
          </w:tcPr>
          <w:p w14:paraId="039C7478">
            <w:pPr>
              <w:pStyle w:val="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申报单位</w:t>
            </w:r>
          </w:p>
        </w:tc>
        <w:tc>
          <w:tcPr>
            <w:tcW w:w="4633" w:type="dxa"/>
            <w:tcBorders>
              <w:top w:val="nil"/>
              <w:left w:val="nil"/>
              <w:bottom w:val="nil"/>
              <w:right w:val="nil"/>
              <w:tl2br w:val="nil"/>
              <w:tr2bl w:val="nil"/>
            </w:tcBorders>
            <w:noWrap w:val="0"/>
            <w:vAlign w:val="bottom"/>
          </w:tcPr>
          <w:p w14:paraId="2DAECF8A">
            <w:pPr>
              <w:adjustRightInd w:val="0"/>
              <w:snapToGrid w:val="0"/>
              <w:spacing w:line="336" w:lineRule="auto"/>
              <w:ind w:firstLine="640" w:firstLineChars="200"/>
              <w:outlineLvl w:val="9"/>
              <w:rPr>
                <w:rFonts w:hint="eastAsia" w:ascii="Times New Roman" w:hAnsi="Times New Roman" w:eastAsia="仿宋_GB2312" w:cs="Times New Roman"/>
                <w:spacing w:val="0"/>
                <w:sz w:val="32"/>
                <w:szCs w:val="32"/>
              </w:rPr>
            </w:pPr>
          </w:p>
        </w:tc>
      </w:tr>
      <w:tr w14:paraId="694A3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850" w:hRule="atLeast"/>
          <w:jc w:val="center"/>
        </w:trPr>
        <w:tc>
          <w:tcPr>
            <w:tcW w:w="2170" w:type="dxa"/>
            <w:tcBorders>
              <w:top w:val="nil"/>
              <w:left w:val="nil"/>
              <w:bottom w:val="nil"/>
              <w:right w:val="nil"/>
              <w:tl2br w:val="nil"/>
              <w:tr2bl w:val="nil"/>
            </w:tcBorders>
            <w:noWrap w:val="0"/>
            <w:vAlign w:val="bottom"/>
          </w:tcPr>
          <w:p w14:paraId="586D6631">
            <w:pPr>
              <w:pStyle w:val="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项目负责人</w:t>
            </w:r>
          </w:p>
        </w:tc>
        <w:tc>
          <w:tcPr>
            <w:tcW w:w="4633" w:type="dxa"/>
            <w:tcBorders>
              <w:top w:val="nil"/>
              <w:left w:val="nil"/>
              <w:bottom w:val="nil"/>
              <w:right w:val="nil"/>
              <w:tl2br w:val="nil"/>
              <w:tr2bl w:val="nil"/>
            </w:tcBorders>
            <w:noWrap w:val="0"/>
            <w:vAlign w:val="bottom"/>
          </w:tcPr>
          <w:p w14:paraId="122591C8">
            <w:pPr>
              <w:adjustRightInd w:val="0"/>
              <w:snapToGrid w:val="0"/>
              <w:spacing w:line="336" w:lineRule="auto"/>
              <w:ind w:firstLine="640" w:firstLineChars="200"/>
              <w:outlineLvl w:val="9"/>
              <w:rPr>
                <w:rFonts w:hint="eastAsia" w:ascii="Times New Roman" w:hAnsi="Times New Roman" w:eastAsia="仿宋_GB2312" w:cs="Times New Roman"/>
                <w:spacing w:val="0"/>
                <w:sz w:val="32"/>
                <w:szCs w:val="32"/>
              </w:rPr>
            </w:pPr>
          </w:p>
        </w:tc>
      </w:tr>
      <w:tr w14:paraId="77A7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850" w:hRule="atLeast"/>
          <w:jc w:val="center"/>
        </w:trPr>
        <w:tc>
          <w:tcPr>
            <w:tcW w:w="2170" w:type="dxa"/>
            <w:tcBorders>
              <w:top w:val="nil"/>
              <w:left w:val="nil"/>
              <w:bottom w:val="nil"/>
              <w:right w:val="nil"/>
              <w:tl2br w:val="nil"/>
              <w:tr2bl w:val="nil"/>
            </w:tcBorders>
            <w:noWrap w:val="0"/>
            <w:vAlign w:val="bottom"/>
          </w:tcPr>
          <w:p w14:paraId="24B6A5C5">
            <w:pPr>
              <w:pStyle w:val="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组织推荐部门</w:t>
            </w:r>
          </w:p>
        </w:tc>
        <w:tc>
          <w:tcPr>
            <w:tcW w:w="4633" w:type="dxa"/>
            <w:tcBorders>
              <w:top w:val="nil"/>
              <w:left w:val="nil"/>
              <w:bottom w:val="nil"/>
              <w:right w:val="nil"/>
              <w:tl2br w:val="nil"/>
              <w:tr2bl w:val="nil"/>
            </w:tcBorders>
            <w:noWrap w:val="0"/>
            <w:vAlign w:val="bottom"/>
          </w:tcPr>
          <w:p w14:paraId="708C02BA">
            <w:pPr>
              <w:adjustRightInd w:val="0"/>
              <w:snapToGrid w:val="0"/>
              <w:spacing w:line="336" w:lineRule="auto"/>
              <w:ind w:firstLine="640" w:firstLineChars="200"/>
              <w:outlineLvl w:val="9"/>
              <w:rPr>
                <w:rFonts w:hint="eastAsia" w:ascii="Times New Roman" w:hAnsi="Times New Roman" w:eastAsia="仿宋_GB2312" w:cs="Times New Roman"/>
                <w:spacing w:val="0"/>
                <w:sz w:val="32"/>
                <w:szCs w:val="32"/>
              </w:rPr>
            </w:pPr>
          </w:p>
        </w:tc>
      </w:tr>
    </w:tbl>
    <w:p w14:paraId="4970F3E8">
      <w:pPr>
        <w:pStyle w:val="11"/>
        <w:bidi w:val="0"/>
        <w:rPr>
          <w:rFonts w:hint="default"/>
          <w:lang w:val="en-US" w:eastAsia="zh-CN"/>
        </w:rPr>
      </w:pPr>
    </w:p>
    <w:p w14:paraId="5E184354">
      <w:pPr>
        <w:pStyle w:val="11"/>
        <w:bidi w:val="0"/>
        <w:rPr>
          <w:rFonts w:hint="default"/>
          <w:lang w:val="en-US" w:eastAsia="zh-CN"/>
        </w:rPr>
      </w:pPr>
    </w:p>
    <w:p w14:paraId="095624B8">
      <w:pPr>
        <w:pStyle w:val="11"/>
        <w:bidi w:val="0"/>
        <w:rPr>
          <w:rFonts w:hint="eastAsia"/>
        </w:rPr>
      </w:pPr>
    </w:p>
    <w:p w14:paraId="10FB5EC6">
      <w:pPr>
        <w:pStyle w:val="11"/>
        <w:bidi w:val="0"/>
        <w:rPr>
          <w:rFonts w:hint="eastAsia"/>
        </w:rPr>
      </w:pPr>
    </w:p>
    <w:p w14:paraId="3C379421">
      <w:pPr>
        <w:pStyle w:val="11"/>
        <w:bidi w:val="0"/>
        <w:jc w:val="center"/>
        <w:rPr>
          <w:rFonts w:hint="eastAsia"/>
        </w:rPr>
      </w:pPr>
      <w:r>
        <w:rPr>
          <w:rFonts w:hint="eastAsia"/>
        </w:rPr>
        <w:t>中华人民共和国科学技术部</w:t>
      </w:r>
    </w:p>
    <w:p w14:paraId="0739F70D">
      <w:pPr>
        <w:pStyle w:val="11"/>
        <w:bidi w:val="0"/>
        <w:jc w:val="center"/>
        <w:rPr>
          <w:rFonts w:hint="eastAsia"/>
        </w:rPr>
      </w:pPr>
      <w:r>
        <w:rPr>
          <w:rFonts w:hint="eastAsia"/>
        </w:rPr>
        <w:t>国际合作司</w:t>
      </w:r>
    </w:p>
    <w:p w14:paraId="508A3179">
      <w:pPr>
        <w:pStyle w:val="11"/>
        <w:bidi w:val="0"/>
        <w:rPr>
          <w:rFonts w:hint="default"/>
          <w:lang w:val="en-US" w:eastAsia="zh-CN"/>
        </w:rPr>
      </w:pPr>
    </w:p>
    <w:p w14:paraId="328205C3">
      <w:pPr>
        <w:rPr>
          <w:rFonts w:hint="default"/>
          <w:lang w:val="en-US" w:eastAsia="zh-CN"/>
        </w:rPr>
      </w:pPr>
    </w:p>
    <w:p w14:paraId="52A96C87">
      <w:pPr>
        <w:rPr>
          <w:rFonts w:hint="default"/>
          <w:lang w:val="en-US" w:eastAsia="zh-CN"/>
        </w:rPr>
      </w:pPr>
    </w:p>
    <w:p w14:paraId="7A8F4FD6">
      <w:pPr>
        <w:pStyle w:val="2"/>
        <w:rPr>
          <w:rFonts w:hint="default"/>
          <w:lang w:val="en-US" w:eastAsia="zh-CN"/>
        </w:rP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571"/>
        <w:gridCol w:w="1484"/>
        <w:gridCol w:w="2830"/>
        <w:gridCol w:w="1400"/>
        <w:gridCol w:w="2219"/>
      </w:tblGrid>
      <w:tr w14:paraId="084937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2055"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DC1B6FF">
            <w:pPr>
              <w:pStyle w:val="11"/>
              <w:rPr>
                <w:rFonts w:hint="default" w:ascii="Times New Roman" w:hAnsi="Times New Roman" w:eastAsia="仿宋_GB2312" w:cs="Times New Roman"/>
                <w:sz w:val="24"/>
                <w:szCs w:val="24"/>
              </w:rPr>
            </w:pPr>
            <w:r>
              <w:rPr>
                <w:rFonts w:hint="default"/>
                <w:lang w:val="en-US" w:eastAsia="zh-CN"/>
              </w:rPr>
              <w:br w:type="page"/>
            </w:r>
            <w:r>
              <w:rPr>
                <w:rFonts w:hint="default" w:ascii="Times New Roman" w:hAnsi="Times New Roman" w:eastAsia="仿宋_GB2312" w:cs="Times New Roman"/>
                <w:sz w:val="24"/>
                <w:szCs w:val="24"/>
              </w:rPr>
              <w:t>培训班名称</w:t>
            </w:r>
          </w:p>
        </w:tc>
        <w:tc>
          <w:tcPr>
            <w:tcW w:w="6449" w:type="dxa"/>
            <w:gridSpan w:val="3"/>
            <w:tcBorders>
              <w:top w:val="single" w:color="auto" w:sz="6" w:space="0"/>
              <w:left w:val="single" w:color="auto" w:sz="6" w:space="0"/>
              <w:bottom w:val="single" w:color="auto" w:sz="6" w:space="0"/>
              <w:right w:val="single" w:color="auto" w:sz="6" w:space="0"/>
              <w:tl2br w:val="nil"/>
              <w:tr2bl w:val="nil"/>
            </w:tcBorders>
            <w:noWrap w:val="0"/>
            <w:vAlign w:val="center"/>
          </w:tcPr>
          <w:p w14:paraId="53612EC1">
            <w:pPr>
              <w:pStyle w:val="11"/>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14:paraId="620D57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2055"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7423834">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办班地点</w:t>
            </w:r>
          </w:p>
        </w:tc>
        <w:tc>
          <w:tcPr>
            <w:tcW w:w="6449" w:type="dxa"/>
            <w:gridSpan w:val="3"/>
            <w:tcBorders>
              <w:top w:val="single" w:color="auto" w:sz="6" w:space="0"/>
              <w:left w:val="single" w:color="auto" w:sz="6" w:space="0"/>
              <w:bottom w:val="single" w:color="auto" w:sz="6" w:space="0"/>
              <w:right w:val="single" w:color="auto" w:sz="6" w:space="0"/>
              <w:tl2br w:val="nil"/>
              <w:tr2bl w:val="nil"/>
            </w:tcBorders>
            <w:noWrap w:val="0"/>
            <w:vAlign w:val="center"/>
          </w:tcPr>
          <w:p w14:paraId="603A6D52">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45544C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2055"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8E75380">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办班时间/天数</w:t>
            </w:r>
          </w:p>
        </w:tc>
        <w:tc>
          <w:tcPr>
            <w:tcW w:w="6449" w:type="dxa"/>
            <w:gridSpan w:val="3"/>
            <w:tcBorders>
              <w:top w:val="single" w:color="auto" w:sz="6" w:space="0"/>
              <w:left w:val="single" w:color="auto" w:sz="6" w:space="0"/>
              <w:bottom w:val="single" w:color="auto" w:sz="6" w:space="0"/>
              <w:right w:val="single" w:color="auto" w:sz="6" w:space="0"/>
              <w:tl2br w:val="nil"/>
              <w:tr2bl w:val="nil"/>
            </w:tcBorders>
            <w:noWrap w:val="0"/>
            <w:vAlign w:val="center"/>
          </w:tcPr>
          <w:p w14:paraId="74C7E4E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37CD98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2055"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F29BB84">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学员人数</w:t>
            </w:r>
          </w:p>
        </w:tc>
        <w:tc>
          <w:tcPr>
            <w:tcW w:w="6449" w:type="dxa"/>
            <w:gridSpan w:val="3"/>
            <w:tcBorders>
              <w:top w:val="single" w:color="auto" w:sz="6" w:space="0"/>
              <w:left w:val="single" w:color="auto" w:sz="6" w:space="0"/>
              <w:bottom w:val="single" w:color="auto" w:sz="6" w:space="0"/>
              <w:right w:val="single" w:color="auto" w:sz="6" w:space="0"/>
              <w:tl2br w:val="nil"/>
              <w:tr2bl w:val="nil"/>
            </w:tcBorders>
            <w:noWrap w:val="0"/>
            <w:vAlign w:val="center"/>
          </w:tcPr>
          <w:p w14:paraId="1AEC94DF">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1EBCC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2055"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8DE01C2">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工作语言</w:t>
            </w:r>
          </w:p>
        </w:tc>
        <w:tc>
          <w:tcPr>
            <w:tcW w:w="6449" w:type="dxa"/>
            <w:gridSpan w:val="3"/>
            <w:tcBorders>
              <w:top w:val="single" w:color="auto" w:sz="6" w:space="0"/>
              <w:left w:val="single" w:color="auto" w:sz="6" w:space="0"/>
              <w:bottom w:val="single" w:color="auto" w:sz="6" w:space="0"/>
              <w:right w:val="single" w:color="auto" w:sz="6" w:space="0"/>
              <w:tl2br w:val="nil"/>
              <w:tr2bl w:val="nil"/>
            </w:tcBorders>
            <w:noWrap w:val="0"/>
            <w:vAlign w:val="center"/>
          </w:tcPr>
          <w:p w14:paraId="16BB4271">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487EA1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5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6DF87EF">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申</w:t>
            </w:r>
          </w:p>
          <w:p w14:paraId="1374AFD1">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报</w:t>
            </w:r>
          </w:p>
          <w:p w14:paraId="6310185C">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w:t>
            </w:r>
          </w:p>
          <w:p w14:paraId="090D574C">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175502">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名</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称</w:t>
            </w:r>
          </w:p>
        </w:tc>
        <w:tc>
          <w:tcPr>
            <w:tcW w:w="6449" w:type="dxa"/>
            <w:gridSpan w:val="3"/>
            <w:tcBorders>
              <w:top w:val="single" w:color="auto" w:sz="6" w:space="0"/>
              <w:left w:val="single" w:color="auto" w:sz="6" w:space="0"/>
              <w:bottom w:val="single" w:color="auto" w:sz="6" w:space="0"/>
              <w:right w:val="single" w:color="auto" w:sz="6" w:space="0"/>
              <w:tl2br w:val="nil"/>
              <w:tr2bl w:val="nil"/>
            </w:tcBorders>
            <w:noWrap w:val="0"/>
            <w:vAlign w:val="center"/>
          </w:tcPr>
          <w:p w14:paraId="32E7B7FE">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5AE5B3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154" w:hRule="atLeast"/>
          <w:jc w:val="center"/>
        </w:trPr>
        <w:tc>
          <w:tcPr>
            <w:tcW w:w="5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55E5AC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3BBD11">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项目负责人</w:t>
            </w:r>
          </w:p>
        </w:tc>
        <w:tc>
          <w:tcPr>
            <w:tcW w:w="28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858F1C">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60764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项目主要</w:t>
            </w:r>
          </w:p>
          <w:p w14:paraId="4844487C">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参与人员</w:t>
            </w:r>
          </w:p>
          <w:p w14:paraId="72DBD7E5">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（限3人）</w:t>
            </w:r>
          </w:p>
        </w:tc>
        <w:tc>
          <w:tcPr>
            <w:tcW w:w="221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2FB846">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164EAF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5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B98EA11">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0C8CAF">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通讯地址</w:t>
            </w:r>
          </w:p>
        </w:tc>
        <w:tc>
          <w:tcPr>
            <w:tcW w:w="28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3A805B">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4F047C">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电子信箱</w:t>
            </w:r>
          </w:p>
        </w:tc>
        <w:tc>
          <w:tcPr>
            <w:tcW w:w="221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6219A0">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111F1F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30" w:hRule="atLeast"/>
          <w:jc w:val="center"/>
        </w:trPr>
        <w:tc>
          <w:tcPr>
            <w:tcW w:w="5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BD43275">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5698D5">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真</w:t>
            </w:r>
          </w:p>
        </w:tc>
        <w:tc>
          <w:tcPr>
            <w:tcW w:w="28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44D79C">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94A1CD">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话</w:t>
            </w:r>
          </w:p>
        </w:tc>
        <w:tc>
          <w:tcPr>
            <w:tcW w:w="221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E2B7A4">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300B1F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837" w:hRule="atLeast"/>
          <w:jc w:val="center"/>
        </w:trPr>
        <w:tc>
          <w:tcPr>
            <w:tcW w:w="5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C82B76A">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E25495">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项目负责人手机号</w:t>
            </w:r>
          </w:p>
        </w:tc>
        <w:tc>
          <w:tcPr>
            <w:tcW w:w="28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37F3F6">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213C74">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联系人及</w:t>
            </w:r>
          </w:p>
          <w:p w14:paraId="6E7819AE">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手机号</w:t>
            </w:r>
          </w:p>
        </w:tc>
        <w:tc>
          <w:tcPr>
            <w:tcW w:w="221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25E5A8">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445B6F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2055"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E930375">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合作单位名称</w:t>
            </w:r>
          </w:p>
        </w:tc>
        <w:tc>
          <w:tcPr>
            <w:tcW w:w="6449" w:type="dxa"/>
            <w:gridSpan w:val="3"/>
            <w:tcBorders>
              <w:top w:val="single" w:color="auto" w:sz="6" w:space="0"/>
              <w:left w:val="single" w:color="auto" w:sz="6" w:space="0"/>
              <w:bottom w:val="single" w:color="auto" w:sz="6" w:space="0"/>
              <w:right w:val="single" w:color="auto" w:sz="6" w:space="0"/>
              <w:tl2br w:val="nil"/>
              <w:tr2bl w:val="nil"/>
            </w:tcBorders>
            <w:noWrap w:val="0"/>
            <w:vAlign w:val="center"/>
          </w:tcPr>
          <w:p w14:paraId="370BA01E">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lang w:eastAsia="zh-CN"/>
              </w:rPr>
            </w:pPr>
          </w:p>
        </w:tc>
      </w:tr>
      <w:tr w14:paraId="3DB050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1B6E78F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申报单位意见：</w:t>
            </w:r>
          </w:p>
          <w:p w14:paraId="671D693F">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p w14:paraId="657AF17D">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p w14:paraId="1AC6E994">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p w14:paraId="3567CC12">
            <w:pPr>
              <w:pStyle w:val="2"/>
              <w:rPr>
                <w:rFonts w:hint="default"/>
              </w:rPr>
            </w:pPr>
          </w:p>
          <w:p w14:paraId="3A343E9C">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（单位公章）</w:t>
            </w:r>
          </w:p>
          <w:p w14:paraId="36E2705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 xml:space="preserve">  年    月    日</w:t>
            </w:r>
          </w:p>
        </w:tc>
      </w:tr>
      <w:tr w14:paraId="46DA8C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5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D5E0F8F">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组织推荐部门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55351F">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名</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称</w:t>
            </w:r>
          </w:p>
        </w:tc>
        <w:tc>
          <w:tcPr>
            <w:tcW w:w="6449" w:type="dxa"/>
            <w:gridSpan w:val="3"/>
            <w:tcBorders>
              <w:top w:val="single" w:color="auto" w:sz="6" w:space="0"/>
              <w:left w:val="single" w:color="auto" w:sz="6" w:space="0"/>
              <w:bottom w:val="single" w:color="auto" w:sz="6" w:space="0"/>
              <w:right w:val="single" w:color="auto" w:sz="6" w:space="0"/>
              <w:tl2br w:val="nil"/>
              <w:tr2bl w:val="nil"/>
            </w:tcBorders>
            <w:noWrap w:val="0"/>
            <w:vAlign w:val="center"/>
          </w:tcPr>
          <w:p w14:paraId="2C61D685">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12AD62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5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B2DC28F">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68C004">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单位负责人</w:t>
            </w:r>
          </w:p>
        </w:tc>
        <w:tc>
          <w:tcPr>
            <w:tcW w:w="28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612004">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E0A8CE">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联系人</w:t>
            </w:r>
          </w:p>
        </w:tc>
        <w:tc>
          <w:tcPr>
            <w:tcW w:w="221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298985">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3C13B6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5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29ECCA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179A7E">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通讯地址</w:t>
            </w:r>
          </w:p>
        </w:tc>
        <w:tc>
          <w:tcPr>
            <w:tcW w:w="28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AD5853">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3E1606">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编</w:t>
            </w:r>
          </w:p>
        </w:tc>
        <w:tc>
          <w:tcPr>
            <w:tcW w:w="221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78DFAD">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36D11D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5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F28EA73">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95DF8A">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真</w:t>
            </w:r>
          </w:p>
        </w:tc>
        <w:tc>
          <w:tcPr>
            <w:tcW w:w="28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FD7427">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44097D">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话</w:t>
            </w:r>
          </w:p>
        </w:tc>
        <w:tc>
          <w:tcPr>
            <w:tcW w:w="221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A74E91">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4F4F25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86" w:hRule="atLeast"/>
          <w:jc w:val="center"/>
        </w:trPr>
        <w:tc>
          <w:tcPr>
            <w:tcW w:w="5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23473D">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6FA47A">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电子信箱</w:t>
            </w:r>
          </w:p>
        </w:tc>
        <w:tc>
          <w:tcPr>
            <w:tcW w:w="6449" w:type="dxa"/>
            <w:gridSpan w:val="3"/>
            <w:tcBorders>
              <w:top w:val="single" w:color="auto" w:sz="6" w:space="0"/>
              <w:left w:val="single" w:color="auto" w:sz="6" w:space="0"/>
              <w:bottom w:val="single" w:color="auto" w:sz="6" w:space="0"/>
              <w:right w:val="single" w:color="auto" w:sz="6" w:space="0"/>
              <w:tl2br w:val="nil"/>
              <w:tr2bl w:val="nil"/>
            </w:tcBorders>
            <w:noWrap w:val="0"/>
            <w:vAlign w:val="center"/>
          </w:tcPr>
          <w:p w14:paraId="384187D1">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仿宋_GB2312" w:cs="Times New Roman"/>
                <w:sz w:val="24"/>
                <w:szCs w:val="24"/>
              </w:rPr>
            </w:pPr>
          </w:p>
        </w:tc>
      </w:tr>
      <w:tr w14:paraId="2F6AA4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72"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BCEA946">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一、举办培训班的目的、意义及基础（字数不低于900字）</w:t>
            </w:r>
          </w:p>
        </w:tc>
      </w:tr>
      <w:tr w14:paraId="00F682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047AAD6">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二、培训班内容与教学计划（包括授课内容、培训地点、时间、天数、拟招学员国别、招生范围、教学安排、实施方案等</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每项填报完整，实施方案细化到每日课程安排）</w:t>
            </w:r>
          </w:p>
          <w:p w14:paraId="773AC6CB">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center"/>
              <w:textAlignment w:val="auto"/>
              <w:rPr>
                <w:rFonts w:hint="default" w:ascii="Times New Roman" w:hAnsi="Times New Roman" w:eastAsia="仿宋_GB2312" w:cs="Times New Roman"/>
                <w:sz w:val="24"/>
                <w:szCs w:val="24"/>
              </w:rPr>
            </w:pPr>
          </w:p>
        </w:tc>
      </w:tr>
      <w:tr w14:paraId="77305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1EA207F2">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三、经费预算（按预算科目逐项填写，按照标准*数量的方式列明）</w:t>
            </w:r>
          </w:p>
          <w:p w14:paraId="17317E41">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培训开支范围包括培训费、接待费、国际旅费、管理费和税费等。学员国际旅费自理，不纳入项目经费预算；除国际旅费外，申报单位不得向参训学员收取任何费用。</w:t>
            </w:r>
          </w:p>
          <w:p w14:paraId="28B62BAA">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default" w:ascii="Times New Roman" w:hAnsi="Times New Roman" w:eastAsia="仿宋_GB2312" w:cs="Times New Roman"/>
                <w:sz w:val="24"/>
                <w:szCs w:val="24"/>
                <w:lang w:val="en-US" w:eastAsia="zh-CN"/>
              </w:rPr>
            </w:pPr>
            <w:r>
              <w:rPr>
                <w:rFonts w:hint="eastAsia" w:cs="Times New Roman"/>
                <w:sz w:val="24"/>
                <w:szCs w:val="24"/>
                <w:lang w:eastAsia="zh-CN"/>
              </w:rPr>
              <w:t>（</w:t>
            </w:r>
            <w:r>
              <w:rPr>
                <w:rFonts w:hint="eastAsia" w:cs="Times New Roman"/>
                <w:sz w:val="24"/>
                <w:szCs w:val="24"/>
                <w:lang w:val="en-US" w:eastAsia="zh-CN"/>
              </w:rPr>
              <w:t>一</w:t>
            </w:r>
            <w:r>
              <w:rPr>
                <w:rFonts w:hint="eastAsia" w:cs="Times New Roman"/>
                <w:sz w:val="24"/>
                <w:szCs w:val="24"/>
                <w:lang w:eastAsia="zh-CN"/>
              </w:rPr>
              <w:t>）</w:t>
            </w:r>
            <w:r>
              <w:rPr>
                <w:rFonts w:hint="default" w:ascii="Times New Roman" w:hAnsi="Times New Roman" w:eastAsia="仿宋_GB2312" w:cs="Times New Roman"/>
                <w:sz w:val="24"/>
                <w:szCs w:val="24"/>
              </w:rPr>
              <w:t>培训费（360元/人·天 * 人 * 天，包括讲课费、翻译费、教材、教学及实验设备、资料费、场租费、当地交通费、考察调研与实习参观费、邮电通讯费、安保费、毕业证书费等）：      元</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（二）接待费：      元</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1、住宿费（参照中央和国家机关差旅费管理办法住宿</w:t>
            </w:r>
            <w:r>
              <w:rPr>
                <w:rFonts w:hint="default" w:ascii="Times New Roman" w:hAnsi="Times New Roman" w:eastAsia="仿宋_GB2312" w:cs="Times New Roman"/>
                <w:sz w:val="24"/>
                <w:szCs w:val="24"/>
                <w:lang w:val="en-US" w:eastAsia="zh-CN"/>
              </w:rPr>
              <w:t>费</w:t>
            </w:r>
            <w:r>
              <w:rPr>
                <w:rFonts w:hint="default" w:ascii="Times New Roman" w:hAnsi="Times New Roman" w:eastAsia="仿宋_GB2312" w:cs="Times New Roman"/>
                <w:sz w:val="24"/>
                <w:szCs w:val="24"/>
              </w:rPr>
              <w:t>标准执行，其中</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副部级及以上学员参照</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部级</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住宿费标准执行，其他学员参照</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其他人员</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 xml:space="preserve">住宿费标准执行）：    </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元</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2、伙食费（190元/人·天 * 人 * 天</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含酒、饮料费）：    元</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lang w:val="en-US" w:eastAsia="zh-CN"/>
              </w:rPr>
              <w:t>3、城市间交通费（参照中央和国家机关差旅费管理办法城市间交通费的有关规定和标准执行）</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 xml:space="preserve"> 元</w:t>
            </w:r>
          </w:p>
          <w:p w14:paraId="23CDC4EF">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、宴请费（200元/人·次 * 人，含酒、饮料费</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 xml:space="preserve">不超过两次，中方陪同人员不超过学员人数的30%）：    </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元</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、零用费（副部级及以上学员200元/人·天 * 人 * 天</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其他学员150元/人·天 * 人 * 天</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零用费直接发放给学员本人</w:t>
            </w:r>
            <w:r>
              <w:rPr>
                <w:rFonts w:hint="default" w:ascii="Times New Roman" w:hAnsi="Times New Roman" w:eastAsia="仿宋_GB2312" w:cs="Times New Roman"/>
                <w:sz w:val="24"/>
                <w:szCs w:val="24"/>
              </w:rPr>
              <w:t>）：    元</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、小礼品费（副部级及以上学员400元/人 * 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其他学员200元/人 * 人）：      元</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rPr>
              <w:t>、保险费（150元/人 * 人）：      元</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（三）中方人员费（按照学员的费用标准执行，按每10名学员配备1名管理人员计，不足10人按10人计，每班至少可配2名中方管理人员）：      元</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（四）项目管理费（前两项费用的6%）：      元</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（五）税费：      元</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总计：      元</w:t>
            </w:r>
          </w:p>
          <w:p w14:paraId="13ADC2C3">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境外办班的出国经费预算标准依据《因公临时出国经费管理办法》（财行〔2013〕516号），列支内容按国别填写。</w:t>
            </w:r>
          </w:p>
          <w:p w14:paraId="356797FC">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请依据上述要求编制培训班的全额预算，科技部国际合作司对培训班项目进行部分资助，其他培训开支由申报单位自筹。</w:t>
            </w:r>
          </w:p>
        </w:tc>
      </w:tr>
      <w:tr w14:paraId="78CC31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349"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top"/>
          </w:tcPr>
          <w:p w14:paraId="2BABFE44">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四、培训班的预期目标、效果（字数不低于400字）</w:t>
            </w:r>
          </w:p>
          <w:p w14:paraId="5059C245">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p>
        </w:tc>
      </w:tr>
      <w:tr w14:paraId="590B66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267EB23">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eastAsia" w:cs="Times New Roman"/>
                <w:sz w:val="24"/>
                <w:szCs w:val="24"/>
                <w:lang w:val="en-US" w:eastAsia="zh-CN"/>
              </w:rPr>
              <w:t>五、</w:t>
            </w:r>
            <w:r>
              <w:rPr>
                <w:rFonts w:hint="default" w:ascii="Times New Roman" w:hAnsi="Times New Roman" w:eastAsia="仿宋_GB2312" w:cs="Times New Roman"/>
                <w:sz w:val="24"/>
                <w:szCs w:val="24"/>
              </w:rPr>
              <w:t>申报单位及合作单位简况（字数不低于1000字）</w:t>
            </w:r>
          </w:p>
          <w:p w14:paraId="1B3258B7">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p>
          <w:p w14:paraId="14E45550">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p>
        </w:tc>
      </w:tr>
      <w:tr w14:paraId="6A8ADC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E89C318">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六、培训班对外宣传材料（中文）（中英文内容严格一致，文字清晰简洁、易于理解）</w:t>
            </w:r>
          </w:p>
        </w:tc>
      </w:tr>
      <w:tr w14:paraId="737BC0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088C616">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培训班名称：</w:t>
            </w:r>
          </w:p>
        </w:tc>
      </w:tr>
      <w:tr w14:paraId="5648D2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0510D84">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举办时间： </w:t>
            </w:r>
          </w:p>
        </w:tc>
      </w:tr>
      <w:tr w14:paraId="569739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3C35B47">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举办地点： </w:t>
            </w:r>
          </w:p>
        </w:tc>
      </w:tr>
      <w:tr w14:paraId="3491DB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343883B">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工作语言： </w:t>
            </w:r>
          </w:p>
        </w:tc>
      </w:tr>
      <w:tr w14:paraId="05E23D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531"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top"/>
          </w:tcPr>
          <w:p w14:paraId="27A95ADD">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培训目的：</w:t>
            </w:r>
          </w:p>
          <w:p w14:paraId="161E5316">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p>
          <w:p w14:paraId="313A6FE0">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p>
        </w:tc>
      </w:tr>
      <w:tr w14:paraId="51D7B7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52"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top"/>
          </w:tcPr>
          <w:p w14:paraId="5B68BEC8">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rPr>
            </w:pPr>
            <w:r>
              <w:rPr>
                <w:rFonts w:hint="default"/>
              </w:rPr>
              <w:t>培训内容：</w:t>
            </w:r>
          </w:p>
          <w:p w14:paraId="47F2A536">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rPr>
            </w:pPr>
          </w:p>
          <w:p w14:paraId="5C89744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rPr>
            </w:pPr>
          </w:p>
          <w:p w14:paraId="067C3CA8">
            <w:pPr>
              <w:pStyle w:val="2"/>
              <w:rPr>
                <w:rFonts w:hint="default"/>
              </w:rPr>
            </w:pPr>
          </w:p>
          <w:p w14:paraId="06A617C8">
            <w:pPr>
              <w:rPr>
                <w:rFonts w:hint="default"/>
              </w:rPr>
            </w:pPr>
          </w:p>
        </w:tc>
      </w:tr>
      <w:tr w14:paraId="6BD67B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B7231A1">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承办单位：</w:t>
            </w:r>
          </w:p>
          <w:p w14:paraId="54EE7D5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通信地址：</w:t>
            </w:r>
          </w:p>
          <w:p w14:paraId="39EC07AC">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    编：</w:t>
            </w:r>
          </w:p>
          <w:p w14:paraId="28BE7247">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 系 人：</w:t>
            </w:r>
          </w:p>
          <w:p w14:paraId="0574C20E">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    话：</w:t>
            </w:r>
          </w:p>
          <w:p w14:paraId="008ADE5E">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    真：</w:t>
            </w:r>
          </w:p>
          <w:p w14:paraId="21FD1246">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电子信箱： </w:t>
            </w:r>
          </w:p>
        </w:tc>
      </w:tr>
      <w:tr w14:paraId="6BF2C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9A2D815">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七、培训班对外宣传材料（英文）</w:t>
            </w:r>
          </w:p>
        </w:tc>
      </w:tr>
      <w:tr w14:paraId="7FC713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6B3783D3">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Title:</w:t>
            </w:r>
          </w:p>
        </w:tc>
      </w:tr>
      <w:tr w14:paraId="665378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94FF79C">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Time:</w:t>
            </w:r>
          </w:p>
        </w:tc>
      </w:tr>
      <w:tr w14:paraId="331525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05BF5B17">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Venue:</w:t>
            </w:r>
          </w:p>
        </w:tc>
      </w:tr>
      <w:tr w14:paraId="03DB7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8CC137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Working Language:</w:t>
            </w:r>
          </w:p>
        </w:tc>
      </w:tr>
      <w:tr w14:paraId="68988B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59C1DB1">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Objectives:</w:t>
            </w:r>
          </w:p>
        </w:tc>
      </w:tr>
      <w:tr w14:paraId="785C93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26BAD61">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Programs:</w:t>
            </w:r>
          </w:p>
        </w:tc>
      </w:tr>
      <w:tr w14:paraId="42BF8D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8504"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1FFD5D40">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Organizer:</w:t>
            </w:r>
          </w:p>
          <w:p w14:paraId="7A69108B">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Address:</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Postcode:</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Coordinator:</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Tel:</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Fax:</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E-mail:</w:t>
            </w:r>
          </w:p>
        </w:tc>
      </w:tr>
    </w:tbl>
    <w:p w14:paraId="1E1649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长城小标宋体">
    <w:altName w:val="宋体"/>
    <w:panose1 w:val="02010609010101010101"/>
    <w:charset w:val="00"/>
    <w:family w:val="moder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00"/>
    <w:family w:val="auto"/>
    <w:pitch w:val="default"/>
    <w:sig w:usb0="00000000" w:usb1="00000000"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D3C2F"/>
    <w:multiLevelType w:val="singleLevel"/>
    <w:tmpl w:val="F3FD3C2F"/>
    <w:lvl w:ilvl="0" w:tentative="0">
      <w:start w:val="2"/>
      <w:numFmt w:val="decimal"/>
      <w:suff w:val="space"/>
      <w:lvlText w:val="%1."/>
      <w:lvlJc w:val="left"/>
      <w:pPr>
        <w:ind w:left="160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103B9E"/>
    <w:rsid w:val="15103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Times New Roman" w:hAnsi="Times New Roman" w:eastAsia="方正小标宋简体"/>
      <w:kern w:val="44"/>
      <w:sz w:val="44"/>
    </w:rPr>
  </w:style>
  <w:style w:type="paragraph" w:styleId="3">
    <w:name w:val="heading 2"/>
    <w:basedOn w:val="1"/>
    <w:next w:val="1"/>
    <w:unhideWhenUsed/>
    <w:qFormat/>
    <w:uiPriority w:val="0"/>
    <w:pPr>
      <w:spacing w:before="0" w:beforeAutospacing="0" w:after="0" w:afterAutospacing="0"/>
      <w:jc w:val="left"/>
      <w:outlineLvl w:val="1"/>
    </w:pPr>
    <w:rPr>
      <w:rFonts w:ascii="Times New Roman" w:hAnsi="Times New Roman" w:eastAsia="黑体" w:cs="宋体"/>
      <w:bCs/>
      <w:kern w:val="0"/>
      <w:szCs w:val="36"/>
      <w:lang w:bidi="ar"/>
    </w:rPr>
  </w:style>
  <w:style w:type="paragraph" w:styleId="4">
    <w:name w:val="heading 3"/>
    <w:basedOn w:val="1"/>
    <w:next w:val="1"/>
    <w:link w:val="10"/>
    <w:unhideWhenUsed/>
    <w:qFormat/>
    <w:uiPriority w:val="0"/>
    <w:pPr>
      <w:keepNext/>
      <w:keepLines/>
      <w:spacing w:beforeLines="0" w:beforeAutospacing="0" w:afterLines="0" w:afterAutospacing="0" w:line="560" w:lineRule="exact"/>
      <w:outlineLvl w:val="2"/>
    </w:pPr>
    <w:rPr>
      <w:rFonts w:ascii="Times New Roman" w:hAnsi="Times New Roman" w:eastAsia="楷体"/>
      <w:b/>
    </w:rPr>
  </w:style>
  <w:style w:type="paragraph" w:styleId="5">
    <w:name w:val="heading 4"/>
    <w:basedOn w:val="1"/>
    <w:next w:val="1"/>
    <w:unhideWhenUsed/>
    <w:qFormat/>
    <w:uiPriority w:val="0"/>
    <w:pPr>
      <w:keepNext w:val="0"/>
      <w:keepLines w:val="0"/>
      <w:spacing w:beforeLines="0" w:beforeAutospacing="0" w:afterLines="0" w:afterAutospacing="0" w:line="300" w:lineRule="auto"/>
      <w:ind w:firstLine="0" w:firstLineChars="0"/>
      <w:jc w:val="center"/>
      <w:outlineLvl w:val="3"/>
    </w:pPr>
    <w:rPr>
      <w:rFonts w:eastAsia="长城小标宋体" w:cs="Times New Roman"/>
      <w:b/>
      <w:bCs/>
      <w:spacing w:val="11"/>
      <w:sz w:val="44"/>
      <w:szCs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标题 3 Char"/>
    <w:link w:val="4"/>
    <w:qFormat/>
    <w:uiPriority w:val="0"/>
    <w:rPr>
      <w:rFonts w:ascii="Times New Roman" w:hAnsi="Times New Roman" w:eastAsia="楷体"/>
      <w:b/>
    </w:rPr>
  </w:style>
  <w:style w:type="paragraph" w:customStyle="1" w:styleId="11">
    <w:name w:val="附件标题"/>
    <w:basedOn w:val="5"/>
    <w:next w:val="1"/>
    <w:qFormat/>
    <w:uiPriority w:val="0"/>
    <w:rPr>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2026-06-02T02:58:00Z</dcterms:created>
  <dc:creator>浅白、忆璃</dc:creator>
  <cp:lastModifiedBy>浅白、忆璃</cp:lastModifiedBy>
  <dcterms:modified xsi:type="dcterms:W3CDTF">2026-06-02T02:59:08Z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7F255153B93E4FC49AC9FCBEEE57C981_11</vt:lpwstr>
  </property>
  <property fmtid="{D5CDD505-2E9C-101B-9397-08002B2CF9AE}" pid="4" name="KSOTemplateDocerSaveRecord">
    <vt:lpwstr>eyJoZGlkIjoiYjhlMWE1Yjc4NmMwM2RiYTU4Zjc0MThiYWVjNjQwZTgiLCJ1c2VySWQiOiIyNzczNDI5ODQifQ==</vt:lpwstr>
  </property>
</Properties>
</file>