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5DA3F">
      <w:pPr>
        <w:spacing w:line="400" w:lineRule="exac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47FAE5AA">
      <w:pPr>
        <w:spacing w:line="4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广西机械工程学会中青年科技人员科研项目评审指标</w:t>
      </w:r>
    </w:p>
    <w:p w14:paraId="7C945B2E">
      <w:pPr>
        <w:spacing w:line="400" w:lineRule="exact"/>
        <w:rPr>
          <w:b/>
          <w:sz w:val="24"/>
        </w:rPr>
      </w:pPr>
      <w:r>
        <w:rPr>
          <w:rFonts w:hint="eastAsia"/>
          <w:b/>
          <w:sz w:val="24"/>
        </w:rPr>
        <w:t>项目名称（序号）：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501"/>
        <w:gridCol w:w="1501"/>
        <w:gridCol w:w="1568"/>
        <w:gridCol w:w="1349"/>
        <w:gridCol w:w="1325"/>
        <w:gridCol w:w="793"/>
      </w:tblGrid>
      <w:tr w14:paraId="0D59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restart"/>
            <w:vAlign w:val="center"/>
          </w:tcPr>
          <w:p w14:paraId="28E1D437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一级指标</w:t>
            </w:r>
          </w:p>
        </w:tc>
        <w:tc>
          <w:tcPr>
            <w:tcW w:w="1501" w:type="dxa"/>
            <w:vMerge w:val="restart"/>
            <w:vAlign w:val="center"/>
          </w:tcPr>
          <w:p w14:paraId="49F7C186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二级指标</w:t>
            </w:r>
          </w:p>
        </w:tc>
        <w:tc>
          <w:tcPr>
            <w:tcW w:w="5743" w:type="dxa"/>
            <w:gridSpan w:val="4"/>
            <w:vAlign w:val="center"/>
          </w:tcPr>
          <w:p w14:paraId="6FEA3BC3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等级标准</w:t>
            </w:r>
          </w:p>
        </w:tc>
        <w:tc>
          <w:tcPr>
            <w:tcW w:w="793" w:type="dxa"/>
            <w:vMerge w:val="restart"/>
            <w:vAlign w:val="center"/>
          </w:tcPr>
          <w:p w14:paraId="1A41D0BE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分项得分</w:t>
            </w:r>
          </w:p>
        </w:tc>
      </w:tr>
      <w:tr w14:paraId="0CE6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continue"/>
            <w:vAlign w:val="center"/>
          </w:tcPr>
          <w:p w14:paraId="2D35E282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1" w:type="dxa"/>
            <w:vMerge w:val="continue"/>
          </w:tcPr>
          <w:p w14:paraId="56A137E2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01" w:type="dxa"/>
            <w:vAlign w:val="center"/>
          </w:tcPr>
          <w:p w14:paraId="7BF173C9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A（8-10分）</w:t>
            </w:r>
          </w:p>
        </w:tc>
        <w:tc>
          <w:tcPr>
            <w:tcW w:w="1568" w:type="dxa"/>
            <w:vAlign w:val="center"/>
          </w:tcPr>
          <w:p w14:paraId="7A6B3D91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B(6-8分)</w:t>
            </w:r>
          </w:p>
        </w:tc>
        <w:tc>
          <w:tcPr>
            <w:tcW w:w="1349" w:type="dxa"/>
            <w:vAlign w:val="center"/>
          </w:tcPr>
          <w:p w14:paraId="5C496B3B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C(4-6分)</w:t>
            </w:r>
          </w:p>
        </w:tc>
        <w:tc>
          <w:tcPr>
            <w:tcW w:w="1325" w:type="dxa"/>
            <w:vAlign w:val="center"/>
          </w:tcPr>
          <w:p w14:paraId="16B83932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D（4分以下)</w:t>
            </w:r>
          </w:p>
        </w:tc>
        <w:tc>
          <w:tcPr>
            <w:tcW w:w="793" w:type="dxa"/>
            <w:vMerge w:val="continue"/>
          </w:tcPr>
          <w:p w14:paraId="4F7BCB07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14:paraId="79E95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restart"/>
            <w:vAlign w:val="center"/>
          </w:tcPr>
          <w:p w14:paraId="11E1F436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立项依据</w:t>
            </w:r>
            <w:r>
              <w:rPr>
                <w:rFonts w:ascii="宋体" w:hAnsi="宋体"/>
                <w:b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szCs w:val="21"/>
              </w:rPr>
              <w:t>(20分)</w:t>
            </w:r>
          </w:p>
        </w:tc>
        <w:tc>
          <w:tcPr>
            <w:tcW w:w="1501" w:type="dxa"/>
            <w:vAlign w:val="center"/>
          </w:tcPr>
          <w:p w14:paraId="3A2587A5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研究目的和意义(10分)</w:t>
            </w:r>
          </w:p>
        </w:tc>
        <w:tc>
          <w:tcPr>
            <w:tcW w:w="1501" w:type="dxa"/>
            <w:vAlign w:val="center"/>
          </w:tcPr>
          <w:p w14:paraId="56CB5A1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选择高等教育教学领域中的重大问题或热点、难点问题，</w:t>
            </w:r>
            <w:r>
              <w:rPr>
                <w:rFonts w:hint="eastAsia" w:ascii="宋体" w:hAnsi="宋体"/>
                <w:szCs w:val="21"/>
              </w:rPr>
              <w:t>有重要研究意义和近期应用前景</w:t>
            </w:r>
            <w:r>
              <w:rPr>
                <w:rFonts w:hint="eastAsia"/>
                <w:szCs w:val="21"/>
              </w:rPr>
              <w:t xml:space="preserve">     </w:t>
            </w:r>
          </w:p>
        </w:tc>
        <w:tc>
          <w:tcPr>
            <w:tcW w:w="1568" w:type="dxa"/>
            <w:vAlign w:val="center"/>
          </w:tcPr>
          <w:p w14:paraId="63CEF610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选题有较大的研究和改革意义，能解决现实问题</w:t>
            </w:r>
          </w:p>
        </w:tc>
        <w:tc>
          <w:tcPr>
            <w:tcW w:w="1349" w:type="dxa"/>
            <w:vAlign w:val="center"/>
          </w:tcPr>
          <w:p w14:paraId="59C0D40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有一定研究意义，有应用前景</w:t>
            </w:r>
          </w:p>
        </w:tc>
        <w:tc>
          <w:tcPr>
            <w:tcW w:w="1325" w:type="dxa"/>
            <w:vAlign w:val="center"/>
          </w:tcPr>
          <w:p w14:paraId="5CF922EE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研究意义不大，应用前景不明显</w:t>
            </w:r>
          </w:p>
        </w:tc>
        <w:tc>
          <w:tcPr>
            <w:tcW w:w="793" w:type="dxa"/>
          </w:tcPr>
          <w:p w14:paraId="755F4E14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0031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continue"/>
            <w:vAlign w:val="center"/>
          </w:tcPr>
          <w:p w14:paraId="108EBDF9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01" w:type="dxa"/>
            <w:vAlign w:val="center"/>
          </w:tcPr>
          <w:p w14:paraId="586724FE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对国内外研究现状的分析(10分)</w:t>
            </w:r>
          </w:p>
        </w:tc>
        <w:tc>
          <w:tcPr>
            <w:tcW w:w="1501" w:type="dxa"/>
            <w:vAlign w:val="center"/>
          </w:tcPr>
          <w:p w14:paraId="2F8EDE65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清楚，且分析准确、全面</w:t>
            </w:r>
          </w:p>
        </w:tc>
        <w:tc>
          <w:tcPr>
            <w:tcW w:w="1568" w:type="dxa"/>
            <w:vAlign w:val="center"/>
          </w:tcPr>
          <w:p w14:paraId="56286D1A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清楚，但分析不够全面</w:t>
            </w:r>
          </w:p>
        </w:tc>
        <w:tc>
          <w:tcPr>
            <w:tcW w:w="1349" w:type="dxa"/>
            <w:vAlign w:val="center"/>
          </w:tcPr>
          <w:p w14:paraId="358E94CB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了解部分情况，分析不准确</w:t>
            </w:r>
          </w:p>
        </w:tc>
        <w:tc>
          <w:tcPr>
            <w:tcW w:w="1325" w:type="dxa"/>
            <w:vAlign w:val="center"/>
          </w:tcPr>
          <w:p w14:paraId="4ED9636B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不了解现状</w:t>
            </w:r>
          </w:p>
        </w:tc>
        <w:tc>
          <w:tcPr>
            <w:tcW w:w="793" w:type="dxa"/>
          </w:tcPr>
          <w:p w14:paraId="6AF3DA16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112D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restart"/>
            <w:vAlign w:val="center"/>
          </w:tcPr>
          <w:p w14:paraId="2875C94C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研究内容及方法(50分)</w:t>
            </w:r>
          </w:p>
        </w:tc>
        <w:tc>
          <w:tcPr>
            <w:tcW w:w="1501" w:type="dxa"/>
            <w:vAlign w:val="center"/>
          </w:tcPr>
          <w:p w14:paraId="7A2AB222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研究内容和拟解决的关键问题(20分)</w:t>
            </w:r>
          </w:p>
        </w:tc>
        <w:tc>
          <w:tcPr>
            <w:tcW w:w="1501" w:type="dxa"/>
            <w:vAlign w:val="center"/>
          </w:tcPr>
          <w:p w14:paraId="7E0CAF9F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范围合适、重点突出、关键问题选择准确</w:t>
            </w:r>
          </w:p>
          <w:p w14:paraId="119523EA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（17-20分）</w:t>
            </w:r>
          </w:p>
        </w:tc>
        <w:tc>
          <w:tcPr>
            <w:tcW w:w="1568" w:type="dxa"/>
            <w:vAlign w:val="center"/>
          </w:tcPr>
          <w:p w14:paraId="333A5B8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基本合适、关键问题选择较准确</w:t>
            </w:r>
          </w:p>
          <w:p w14:paraId="151ABEA2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（12-16分）</w:t>
            </w:r>
          </w:p>
        </w:tc>
        <w:tc>
          <w:tcPr>
            <w:tcW w:w="1349" w:type="dxa"/>
            <w:vAlign w:val="center"/>
          </w:tcPr>
          <w:p w14:paraId="48EA4DAD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不够合适、只抓住了部分关键问题</w:t>
            </w:r>
          </w:p>
          <w:p w14:paraId="2143F9A3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（8-12分）</w:t>
            </w:r>
          </w:p>
        </w:tc>
        <w:tc>
          <w:tcPr>
            <w:tcW w:w="1325" w:type="dxa"/>
            <w:vAlign w:val="center"/>
          </w:tcPr>
          <w:p w14:paraId="7DBBA7DA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不合适、没有抓住关键问题</w:t>
            </w:r>
          </w:p>
          <w:p w14:paraId="57A54BF5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（7分以下）</w:t>
            </w:r>
          </w:p>
        </w:tc>
        <w:tc>
          <w:tcPr>
            <w:tcW w:w="793" w:type="dxa"/>
          </w:tcPr>
          <w:p w14:paraId="68583367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5B52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continue"/>
            <w:vAlign w:val="center"/>
          </w:tcPr>
          <w:p w14:paraId="119095C1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01" w:type="dxa"/>
            <w:vAlign w:val="center"/>
          </w:tcPr>
          <w:p w14:paraId="490B0E95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拟采用的研究方法、技术路线、经费预算(10分)</w:t>
            </w:r>
          </w:p>
        </w:tc>
        <w:tc>
          <w:tcPr>
            <w:tcW w:w="1501" w:type="dxa"/>
            <w:vAlign w:val="center"/>
          </w:tcPr>
          <w:p w14:paraId="64ECD121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科学，先进，可行且有创新，预算合理</w:t>
            </w:r>
          </w:p>
        </w:tc>
        <w:tc>
          <w:tcPr>
            <w:tcW w:w="1568" w:type="dxa"/>
            <w:vAlign w:val="center"/>
          </w:tcPr>
          <w:p w14:paraId="7ECBC085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先进，可行，预算基本合理</w:t>
            </w:r>
          </w:p>
        </w:tc>
        <w:tc>
          <w:tcPr>
            <w:tcW w:w="1349" w:type="dxa"/>
            <w:vAlign w:val="center"/>
          </w:tcPr>
          <w:p w14:paraId="5ACBFF0D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可行，预算基本合理</w:t>
            </w:r>
          </w:p>
        </w:tc>
        <w:tc>
          <w:tcPr>
            <w:tcW w:w="1325" w:type="dxa"/>
            <w:vAlign w:val="center"/>
          </w:tcPr>
          <w:p w14:paraId="3FEF318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难以实行，预算不合理</w:t>
            </w:r>
          </w:p>
        </w:tc>
        <w:tc>
          <w:tcPr>
            <w:tcW w:w="793" w:type="dxa"/>
          </w:tcPr>
          <w:p w14:paraId="3831F5A2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36CA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continue"/>
            <w:vAlign w:val="center"/>
          </w:tcPr>
          <w:p w14:paraId="3B50A8B6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01" w:type="dxa"/>
            <w:vAlign w:val="center"/>
          </w:tcPr>
          <w:p w14:paraId="4108A72D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改革的预期目标、成果和效益( 20分)</w:t>
            </w:r>
          </w:p>
        </w:tc>
        <w:tc>
          <w:tcPr>
            <w:tcW w:w="1501" w:type="dxa"/>
            <w:vAlign w:val="center"/>
          </w:tcPr>
          <w:p w14:paraId="679D3AB8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目标和成果明确，成果丰富，有先进性或有突破，受益面很大</w:t>
            </w:r>
          </w:p>
          <w:p w14:paraId="30D6C9FC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（17-20分）</w:t>
            </w:r>
          </w:p>
        </w:tc>
        <w:tc>
          <w:tcPr>
            <w:tcW w:w="1568" w:type="dxa"/>
            <w:vAlign w:val="center"/>
          </w:tcPr>
          <w:p w14:paraId="71847F06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目标和成果较明确，成果较丰富，有一定的先进性，有较大受益面</w:t>
            </w:r>
          </w:p>
          <w:p w14:paraId="0F8F32C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（12-16分）</w:t>
            </w:r>
          </w:p>
        </w:tc>
        <w:tc>
          <w:tcPr>
            <w:tcW w:w="1349" w:type="dxa"/>
            <w:vAlign w:val="center"/>
          </w:tcPr>
          <w:p w14:paraId="2A13A47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预期目标和成果不够明确，成果较少，受益面小。</w:t>
            </w:r>
          </w:p>
          <w:p w14:paraId="13D2351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（8-12分）</w:t>
            </w:r>
          </w:p>
        </w:tc>
        <w:tc>
          <w:tcPr>
            <w:tcW w:w="1325" w:type="dxa"/>
            <w:vAlign w:val="center"/>
          </w:tcPr>
          <w:p w14:paraId="1330A88E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不明确，无先进性</w:t>
            </w:r>
          </w:p>
          <w:p w14:paraId="040F5F3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（7分以下）</w:t>
            </w:r>
          </w:p>
        </w:tc>
        <w:tc>
          <w:tcPr>
            <w:tcW w:w="793" w:type="dxa"/>
          </w:tcPr>
          <w:p w14:paraId="301E1027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2EEC0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137" w:type="dxa"/>
            <w:vMerge w:val="restart"/>
            <w:vAlign w:val="center"/>
          </w:tcPr>
          <w:p w14:paraId="7617B0D8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Cs w:val="21"/>
              </w:rPr>
              <w:t>工作基础</w:t>
            </w:r>
            <w:r>
              <w:rPr>
                <w:rFonts w:hint="eastAsia" w:ascii="宋体" w:hAnsi="宋体"/>
                <w:b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szCs w:val="21"/>
              </w:rPr>
              <w:t>(20分)</w:t>
            </w:r>
          </w:p>
        </w:tc>
        <w:tc>
          <w:tcPr>
            <w:tcW w:w="1501" w:type="dxa"/>
            <w:vAlign w:val="center"/>
          </w:tcPr>
          <w:p w14:paraId="3E981937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与本项目相关的工作积累 </w:t>
            </w:r>
          </w:p>
          <w:p w14:paraId="4180A9EA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(10分)</w:t>
            </w:r>
          </w:p>
        </w:tc>
        <w:tc>
          <w:tcPr>
            <w:tcW w:w="1501" w:type="dxa"/>
            <w:vAlign w:val="center"/>
          </w:tcPr>
          <w:p w14:paraId="171E9EA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在原有研究的基础上进一步深入和创新</w:t>
            </w:r>
          </w:p>
        </w:tc>
        <w:tc>
          <w:tcPr>
            <w:tcW w:w="1568" w:type="dxa"/>
            <w:vAlign w:val="center"/>
          </w:tcPr>
          <w:p w14:paraId="27F6900C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有一定相关工作的积累，基础较好</w:t>
            </w:r>
          </w:p>
        </w:tc>
        <w:tc>
          <w:tcPr>
            <w:tcW w:w="1349" w:type="dxa"/>
            <w:vAlign w:val="center"/>
          </w:tcPr>
          <w:p w14:paraId="5538C9DE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做过类似工作、基础一般</w:t>
            </w:r>
          </w:p>
        </w:tc>
        <w:tc>
          <w:tcPr>
            <w:tcW w:w="1325" w:type="dxa"/>
            <w:vAlign w:val="center"/>
          </w:tcPr>
          <w:p w14:paraId="25923225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没有这方面的工作基础</w:t>
            </w:r>
          </w:p>
        </w:tc>
        <w:tc>
          <w:tcPr>
            <w:tcW w:w="793" w:type="dxa"/>
          </w:tcPr>
          <w:p w14:paraId="69E6781C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4B5DF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137" w:type="dxa"/>
            <w:vMerge w:val="continue"/>
            <w:vAlign w:val="center"/>
          </w:tcPr>
          <w:p w14:paraId="2B3ECAC3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01" w:type="dxa"/>
            <w:vAlign w:val="center"/>
          </w:tcPr>
          <w:p w14:paraId="20D82FCE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已具备的实验条件和保障措施(10分)</w:t>
            </w:r>
          </w:p>
        </w:tc>
        <w:tc>
          <w:tcPr>
            <w:tcW w:w="1501" w:type="dxa"/>
            <w:vAlign w:val="center"/>
          </w:tcPr>
          <w:p w14:paraId="3AFF5893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配套条件和保障措施好</w:t>
            </w:r>
          </w:p>
        </w:tc>
        <w:tc>
          <w:tcPr>
            <w:tcW w:w="1568" w:type="dxa"/>
            <w:vAlign w:val="center"/>
          </w:tcPr>
          <w:p w14:paraId="39BCEB09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配套条件较好，有保障措施</w:t>
            </w:r>
          </w:p>
        </w:tc>
        <w:tc>
          <w:tcPr>
            <w:tcW w:w="1349" w:type="dxa"/>
            <w:vAlign w:val="center"/>
          </w:tcPr>
          <w:p w14:paraId="188823B5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配套条件和保障措施一般</w:t>
            </w:r>
          </w:p>
        </w:tc>
        <w:tc>
          <w:tcPr>
            <w:tcW w:w="1325" w:type="dxa"/>
            <w:vAlign w:val="center"/>
          </w:tcPr>
          <w:p w14:paraId="0419CAB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配套条件和保障措施较差</w:t>
            </w:r>
          </w:p>
        </w:tc>
        <w:tc>
          <w:tcPr>
            <w:tcW w:w="793" w:type="dxa"/>
          </w:tcPr>
          <w:p w14:paraId="4AD221EB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0CBBF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7" w:type="dxa"/>
            <w:vMerge w:val="continue"/>
            <w:vAlign w:val="center"/>
          </w:tcPr>
          <w:p w14:paraId="579C2CB8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01" w:type="dxa"/>
            <w:vAlign w:val="center"/>
          </w:tcPr>
          <w:p w14:paraId="08E4DE92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项目主持人及成员组成</w:t>
            </w:r>
          </w:p>
          <w:p w14:paraId="62290892">
            <w:pPr>
              <w:spacing w:line="28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(10分)</w:t>
            </w:r>
          </w:p>
        </w:tc>
        <w:tc>
          <w:tcPr>
            <w:tcW w:w="1501" w:type="dxa"/>
            <w:vAlign w:val="center"/>
          </w:tcPr>
          <w:p w14:paraId="1B95B49B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有较多研究成果，学术水平高；成员结构合理、研究力量强</w:t>
            </w:r>
          </w:p>
        </w:tc>
        <w:tc>
          <w:tcPr>
            <w:tcW w:w="1568" w:type="dxa"/>
            <w:vAlign w:val="center"/>
          </w:tcPr>
          <w:p w14:paraId="1B983E2F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有一定的研究成果，有一定的学术水平；成员结构合理、研究力量较强</w:t>
            </w:r>
          </w:p>
        </w:tc>
        <w:tc>
          <w:tcPr>
            <w:tcW w:w="1349" w:type="dxa"/>
            <w:vAlign w:val="center"/>
          </w:tcPr>
          <w:p w14:paraId="7630EC9D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成员结构基本合理、研究力量一般</w:t>
            </w:r>
          </w:p>
        </w:tc>
        <w:tc>
          <w:tcPr>
            <w:tcW w:w="1325" w:type="dxa"/>
            <w:vAlign w:val="center"/>
          </w:tcPr>
          <w:p w14:paraId="549D8299">
            <w:pPr>
              <w:spacing w:line="2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成员结构不够合理或研究力量较弱</w:t>
            </w:r>
          </w:p>
        </w:tc>
        <w:tc>
          <w:tcPr>
            <w:tcW w:w="793" w:type="dxa"/>
          </w:tcPr>
          <w:p w14:paraId="65564AE1"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4B99D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37" w:type="dxa"/>
            <w:vAlign w:val="center"/>
          </w:tcPr>
          <w:p w14:paraId="0D6845CB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评委签名</w:t>
            </w:r>
          </w:p>
        </w:tc>
        <w:tc>
          <w:tcPr>
            <w:tcW w:w="3002" w:type="dxa"/>
            <w:gridSpan w:val="2"/>
            <w:vAlign w:val="center"/>
          </w:tcPr>
          <w:p w14:paraId="7F6FE5C5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42" w:type="dxa"/>
            <w:gridSpan w:val="3"/>
            <w:vAlign w:val="center"/>
          </w:tcPr>
          <w:p w14:paraId="4C863332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评价总分</w:t>
            </w:r>
          </w:p>
        </w:tc>
        <w:tc>
          <w:tcPr>
            <w:tcW w:w="793" w:type="dxa"/>
          </w:tcPr>
          <w:p w14:paraId="2FE81FA2">
            <w:pPr>
              <w:spacing w:line="280" w:lineRule="exact"/>
              <w:rPr>
                <w:rFonts w:ascii="宋体" w:hAnsi="宋体"/>
                <w:b/>
                <w:sz w:val="18"/>
                <w:szCs w:val="18"/>
              </w:rPr>
            </w:pPr>
          </w:p>
        </w:tc>
      </w:tr>
    </w:tbl>
    <w:p w14:paraId="721BEE24">
      <w:pPr>
        <w:jc w:val="left"/>
        <w:rPr>
          <w:rFonts w:ascii="宋体" w:hAnsi="宋体"/>
          <w:bCs/>
          <w:sz w:val="32"/>
          <w:szCs w:val="32"/>
        </w:rPr>
      </w:pPr>
      <w:r>
        <w:rPr>
          <w:rFonts w:hint="eastAsia"/>
          <w:b/>
          <w:szCs w:val="21"/>
        </w:rPr>
        <w:t>说明：</w:t>
      </w:r>
      <w:r>
        <w:rPr>
          <w:rFonts w:hint="eastAsia" w:ascii="宋体" w:hAnsi="宋体"/>
          <w:szCs w:val="21"/>
        </w:rPr>
        <w:t>评委对每个项目的8个二级指标进行打分，并给出评价总分。</w:t>
      </w:r>
    </w:p>
    <w:p w14:paraId="4E985B2E">
      <w:pPr>
        <w:jc w:val="left"/>
        <w:rPr>
          <w:rFonts w:ascii="宋体" w:hAnsi="宋体"/>
          <w:bCs/>
          <w:sz w:val="32"/>
          <w:szCs w:val="32"/>
        </w:rPr>
      </w:pPr>
    </w:p>
    <w:sectPr>
      <w:headerReference r:id="rId3" w:type="default"/>
      <w:pgSz w:w="11906" w:h="16838"/>
      <w:pgMar w:top="1278" w:right="1474" w:bottom="1280" w:left="1587" w:header="851" w:footer="1559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BBAA46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22EB"/>
    <w:rsid w:val="00001B4D"/>
    <w:rsid w:val="00007655"/>
    <w:rsid w:val="00011B18"/>
    <w:rsid w:val="000130EE"/>
    <w:rsid w:val="00014714"/>
    <w:rsid w:val="000168A8"/>
    <w:rsid w:val="00022B9F"/>
    <w:rsid w:val="000234FD"/>
    <w:rsid w:val="00024689"/>
    <w:rsid w:val="00027313"/>
    <w:rsid w:val="0003115E"/>
    <w:rsid w:val="00032E3B"/>
    <w:rsid w:val="00033BBD"/>
    <w:rsid w:val="000468A9"/>
    <w:rsid w:val="00054C53"/>
    <w:rsid w:val="00055635"/>
    <w:rsid w:val="000705D3"/>
    <w:rsid w:val="00075865"/>
    <w:rsid w:val="00075D0F"/>
    <w:rsid w:val="00077530"/>
    <w:rsid w:val="00082D42"/>
    <w:rsid w:val="000830BE"/>
    <w:rsid w:val="00084B01"/>
    <w:rsid w:val="0008699A"/>
    <w:rsid w:val="00091C8C"/>
    <w:rsid w:val="00093144"/>
    <w:rsid w:val="00095902"/>
    <w:rsid w:val="00097C3C"/>
    <w:rsid w:val="00097CA6"/>
    <w:rsid w:val="000A2996"/>
    <w:rsid w:val="000A46E2"/>
    <w:rsid w:val="000A5450"/>
    <w:rsid w:val="000B5355"/>
    <w:rsid w:val="000C0B1A"/>
    <w:rsid w:val="000C14B3"/>
    <w:rsid w:val="000C46CD"/>
    <w:rsid w:val="000C5E70"/>
    <w:rsid w:val="000D44B7"/>
    <w:rsid w:val="000D7562"/>
    <w:rsid w:val="000E0D81"/>
    <w:rsid w:val="000E2786"/>
    <w:rsid w:val="000E3872"/>
    <w:rsid w:val="000E64B8"/>
    <w:rsid w:val="000F072E"/>
    <w:rsid w:val="000F1246"/>
    <w:rsid w:val="000F1CC1"/>
    <w:rsid w:val="000F3123"/>
    <w:rsid w:val="000F3EA3"/>
    <w:rsid w:val="000F59CE"/>
    <w:rsid w:val="000F66EE"/>
    <w:rsid w:val="001035A1"/>
    <w:rsid w:val="001044C0"/>
    <w:rsid w:val="00105886"/>
    <w:rsid w:val="001076C8"/>
    <w:rsid w:val="00110F7E"/>
    <w:rsid w:val="00123722"/>
    <w:rsid w:val="00126FA7"/>
    <w:rsid w:val="0013670C"/>
    <w:rsid w:val="00141409"/>
    <w:rsid w:val="00143115"/>
    <w:rsid w:val="00143874"/>
    <w:rsid w:val="001466BE"/>
    <w:rsid w:val="0015041F"/>
    <w:rsid w:val="00150E16"/>
    <w:rsid w:val="00151A6B"/>
    <w:rsid w:val="001562CB"/>
    <w:rsid w:val="00161547"/>
    <w:rsid w:val="00161F88"/>
    <w:rsid w:val="0016380F"/>
    <w:rsid w:val="00163906"/>
    <w:rsid w:val="00165548"/>
    <w:rsid w:val="0016582A"/>
    <w:rsid w:val="00172E69"/>
    <w:rsid w:val="001763F9"/>
    <w:rsid w:val="00176504"/>
    <w:rsid w:val="00177240"/>
    <w:rsid w:val="001807AC"/>
    <w:rsid w:val="001839F1"/>
    <w:rsid w:val="00186F30"/>
    <w:rsid w:val="0019013D"/>
    <w:rsid w:val="0019491D"/>
    <w:rsid w:val="00196049"/>
    <w:rsid w:val="001A1223"/>
    <w:rsid w:val="001A3D43"/>
    <w:rsid w:val="001A56B2"/>
    <w:rsid w:val="001A6F44"/>
    <w:rsid w:val="001B2CDC"/>
    <w:rsid w:val="001B5A4A"/>
    <w:rsid w:val="001B6A5F"/>
    <w:rsid w:val="001B6CA0"/>
    <w:rsid w:val="001C059C"/>
    <w:rsid w:val="001C49DD"/>
    <w:rsid w:val="001C4C06"/>
    <w:rsid w:val="001C5B6F"/>
    <w:rsid w:val="001C63F7"/>
    <w:rsid w:val="001C6E23"/>
    <w:rsid w:val="001C720D"/>
    <w:rsid w:val="001D451A"/>
    <w:rsid w:val="001D5C4F"/>
    <w:rsid w:val="001D5F00"/>
    <w:rsid w:val="001D6E51"/>
    <w:rsid w:val="001D6FE4"/>
    <w:rsid w:val="001E03B7"/>
    <w:rsid w:val="001E4437"/>
    <w:rsid w:val="001E4680"/>
    <w:rsid w:val="001F09B3"/>
    <w:rsid w:val="001F725C"/>
    <w:rsid w:val="00200D3A"/>
    <w:rsid w:val="00201A38"/>
    <w:rsid w:val="0020238B"/>
    <w:rsid w:val="00203A1F"/>
    <w:rsid w:val="00203EDF"/>
    <w:rsid w:val="0020418F"/>
    <w:rsid w:val="0020534C"/>
    <w:rsid w:val="00206596"/>
    <w:rsid w:val="0020784F"/>
    <w:rsid w:val="00213108"/>
    <w:rsid w:val="00213DA4"/>
    <w:rsid w:val="00213DE6"/>
    <w:rsid w:val="002334E8"/>
    <w:rsid w:val="00234FB5"/>
    <w:rsid w:val="00236244"/>
    <w:rsid w:val="002410AA"/>
    <w:rsid w:val="00242A15"/>
    <w:rsid w:val="00242CC4"/>
    <w:rsid w:val="00243BF7"/>
    <w:rsid w:val="0024421D"/>
    <w:rsid w:val="00246551"/>
    <w:rsid w:val="00246993"/>
    <w:rsid w:val="00256F01"/>
    <w:rsid w:val="00266A84"/>
    <w:rsid w:val="00270946"/>
    <w:rsid w:val="002722FD"/>
    <w:rsid w:val="002753C2"/>
    <w:rsid w:val="00275D9B"/>
    <w:rsid w:val="0028266C"/>
    <w:rsid w:val="0028318C"/>
    <w:rsid w:val="00290415"/>
    <w:rsid w:val="00290D17"/>
    <w:rsid w:val="002966A6"/>
    <w:rsid w:val="002A1E04"/>
    <w:rsid w:val="002A7985"/>
    <w:rsid w:val="002B190C"/>
    <w:rsid w:val="002B3155"/>
    <w:rsid w:val="002B7792"/>
    <w:rsid w:val="002C21E2"/>
    <w:rsid w:val="002C3D8D"/>
    <w:rsid w:val="002C6BE4"/>
    <w:rsid w:val="002D7891"/>
    <w:rsid w:val="002E1062"/>
    <w:rsid w:val="002E4BCD"/>
    <w:rsid w:val="002F2B0D"/>
    <w:rsid w:val="002F2F8C"/>
    <w:rsid w:val="002F6201"/>
    <w:rsid w:val="002F6C84"/>
    <w:rsid w:val="002F7085"/>
    <w:rsid w:val="0030300D"/>
    <w:rsid w:val="003031A7"/>
    <w:rsid w:val="00303B9E"/>
    <w:rsid w:val="003041B6"/>
    <w:rsid w:val="00314F06"/>
    <w:rsid w:val="00315070"/>
    <w:rsid w:val="00315EC5"/>
    <w:rsid w:val="00317C3F"/>
    <w:rsid w:val="0032349C"/>
    <w:rsid w:val="00323F29"/>
    <w:rsid w:val="003248ED"/>
    <w:rsid w:val="003313FA"/>
    <w:rsid w:val="00333B0C"/>
    <w:rsid w:val="00334E79"/>
    <w:rsid w:val="00343A71"/>
    <w:rsid w:val="00343A96"/>
    <w:rsid w:val="00344FDC"/>
    <w:rsid w:val="003507A6"/>
    <w:rsid w:val="003518B6"/>
    <w:rsid w:val="0035211B"/>
    <w:rsid w:val="0035466D"/>
    <w:rsid w:val="0035586B"/>
    <w:rsid w:val="0036135A"/>
    <w:rsid w:val="0036141D"/>
    <w:rsid w:val="00364F16"/>
    <w:rsid w:val="00365578"/>
    <w:rsid w:val="00370014"/>
    <w:rsid w:val="00373B9F"/>
    <w:rsid w:val="003749D1"/>
    <w:rsid w:val="00376063"/>
    <w:rsid w:val="00377547"/>
    <w:rsid w:val="00377F36"/>
    <w:rsid w:val="003804E7"/>
    <w:rsid w:val="0038106C"/>
    <w:rsid w:val="003823CB"/>
    <w:rsid w:val="0038716D"/>
    <w:rsid w:val="00387C4F"/>
    <w:rsid w:val="0039175F"/>
    <w:rsid w:val="00391E4D"/>
    <w:rsid w:val="00392389"/>
    <w:rsid w:val="00392E31"/>
    <w:rsid w:val="00395B4E"/>
    <w:rsid w:val="00396E0A"/>
    <w:rsid w:val="00397428"/>
    <w:rsid w:val="00397D39"/>
    <w:rsid w:val="003A2D77"/>
    <w:rsid w:val="003A4883"/>
    <w:rsid w:val="003A7C55"/>
    <w:rsid w:val="003B16E3"/>
    <w:rsid w:val="003B32BA"/>
    <w:rsid w:val="003B5BA3"/>
    <w:rsid w:val="003B5D11"/>
    <w:rsid w:val="003B603C"/>
    <w:rsid w:val="003B7872"/>
    <w:rsid w:val="003C0BD1"/>
    <w:rsid w:val="003C1350"/>
    <w:rsid w:val="003C2739"/>
    <w:rsid w:val="003D2F84"/>
    <w:rsid w:val="003D3295"/>
    <w:rsid w:val="003D6ACA"/>
    <w:rsid w:val="003D6C58"/>
    <w:rsid w:val="003D77F1"/>
    <w:rsid w:val="003E16A4"/>
    <w:rsid w:val="003E1AF5"/>
    <w:rsid w:val="003F1967"/>
    <w:rsid w:val="003F2F1D"/>
    <w:rsid w:val="003F3C9C"/>
    <w:rsid w:val="003F554C"/>
    <w:rsid w:val="003F7126"/>
    <w:rsid w:val="003F79B9"/>
    <w:rsid w:val="004001CF"/>
    <w:rsid w:val="00401821"/>
    <w:rsid w:val="00401F37"/>
    <w:rsid w:val="00403DC1"/>
    <w:rsid w:val="00405140"/>
    <w:rsid w:val="00407BCB"/>
    <w:rsid w:val="00412656"/>
    <w:rsid w:val="004145F7"/>
    <w:rsid w:val="00414E24"/>
    <w:rsid w:val="004155E2"/>
    <w:rsid w:val="00415A7B"/>
    <w:rsid w:val="00416F7A"/>
    <w:rsid w:val="004212BB"/>
    <w:rsid w:val="00422582"/>
    <w:rsid w:val="00425742"/>
    <w:rsid w:val="00432534"/>
    <w:rsid w:val="00434C0F"/>
    <w:rsid w:val="00440984"/>
    <w:rsid w:val="00440B00"/>
    <w:rsid w:val="004447DF"/>
    <w:rsid w:val="00447531"/>
    <w:rsid w:val="0044764A"/>
    <w:rsid w:val="004477DA"/>
    <w:rsid w:val="00447D21"/>
    <w:rsid w:val="004518E7"/>
    <w:rsid w:val="00457A01"/>
    <w:rsid w:val="00461589"/>
    <w:rsid w:val="00464914"/>
    <w:rsid w:val="00464CA2"/>
    <w:rsid w:val="0047239E"/>
    <w:rsid w:val="004725BD"/>
    <w:rsid w:val="00474133"/>
    <w:rsid w:val="0047453E"/>
    <w:rsid w:val="00475D1A"/>
    <w:rsid w:val="00476A39"/>
    <w:rsid w:val="004813D8"/>
    <w:rsid w:val="00482963"/>
    <w:rsid w:val="0048399C"/>
    <w:rsid w:val="00485340"/>
    <w:rsid w:val="004866D6"/>
    <w:rsid w:val="004867FD"/>
    <w:rsid w:val="00486E1B"/>
    <w:rsid w:val="0049123E"/>
    <w:rsid w:val="00491B85"/>
    <w:rsid w:val="00494C5C"/>
    <w:rsid w:val="004A0C56"/>
    <w:rsid w:val="004A1899"/>
    <w:rsid w:val="004A278E"/>
    <w:rsid w:val="004A380D"/>
    <w:rsid w:val="004A5660"/>
    <w:rsid w:val="004A5B05"/>
    <w:rsid w:val="004A6A67"/>
    <w:rsid w:val="004B00A4"/>
    <w:rsid w:val="004C5B9D"/>
    <w:rsid w:val="004C604A"/>
    <w:rsid w:val="004C64EF"/>
    <w:rsid w:val="004E0D36"/>
    <w:rsid w:val="004E2CA7"/>
    <w:rsid w:val="004E321F"/>
    <w:rsid w:val="004E41D9"/>
    <w:rsid w:val="004E5392"/>
    <w:rsid w:val="004F0A45"/>
    <w:rsid w:val="004F0E13"/>
    <w:rsid w:val="004F53AE"/>
    <w:rsid w:val="004F5795"/>
    <w:rsid w:val="004F6576"/>
    <w:rsid w:val="004F762A"/>
    <w:rsid w:val="00502A68"/>
    <w:rsid w:val="00502D66"/>
    <w:rsid w:val="00503945"/>
    <w:rsid w:val="00506C85"/>
    <w:rsid w:val="005132B6"/>
    <w:rsid w:val="005141EC"/>
    <w:rsid w:val="00515EC6"/>
    <w:rsid w:val="00516801"/>
    <w:rsid w:val="00517A70"/>
    <w:rsid w:val="005202E9"/>
    <w:rsid w:val="005224DB"/>
    <w:rsid w:val="00522AA5"/>
    <w:rsid w:val="00524EC8"/>
    <w:rsid w:val="00534004"/>
    <w:rsid w:val="00536603"/>
    <w:rsid w:val="00544C36"/>
    <w:rsid w:val="00545E88"/>
    <w:rsid w:val="0055172E"/>
    <w:rsid w:val="00554A3A"/>
    <w:rsid w:val="00555ACD"/>
    <w:rsid w:val="00555BC4"/>
    <w:rsid w:val="00560BAB"/>
    <w:rsid w:val="005622E3"/>
    <w:rsid w:val="00562EF0"/>
    <w:rsid w:val="00567603"/>
    <w:rsid w:val="00567D00"/>
    <w:rsid w:val="00572736"/>
    <w:rsid w:val="00573AB9"/>
    <w:rsid w:val="005809B5"/>
    <w:rsid w:val="00581BCF"/>
    <w:rsid w:val="00581E28"/>
    <w:rsid w:val="0059072A"/>
    <w:rsid w:val="005924AE"/>
    <w:rsid w:val="005968BD"/>
    <w:rsid w:val="005B3276"/>
    <w:rsid w:val="005B3671"/>
    <w:rsid w:val="005B4216"/>
    <w:rsid w:val="005B4599"/>
    <w:rsid w:val="005B6F9F"/>
    <w:rsid w:val="005C058F"/>
    <w:rsid w:val="005C2BE7"/>
    <w:rsid w:val="005C7DDF"/>
    <w:rsid w:val="005D2245"/>
    <w:rsid w:val="005D2D0A"/>
    <w:rsid w:val="005D3C33"/>
    <w:rsid w:val="005D4AB3"/>
    <w:rsid w:val="005D62DE"/>
    <w:rsid w:val="005E688A"/>
    <w:rsid w:val="005E6B21"/>
    <w:rsid w:val="005F00B3"/>
    <w:rsid w:val="005F0822"/>
    <w:rsid w:val="005F0E90"/>
    <w:rsid w:val="005F298A"/>
    <w:rsid w:val="005F3B32"/>
    <w:rsid w:val="005F48B7"/>
    <w:rsid w:val="005F6073"/>
    <w:rsid w:val="005F6A23"/>
    <w:rsid w:val="005F6A85"/>
    <w:rsid w:val="00600073"/>
    <w:rsid w:val="006010FE"/>
    <w:rsid w:val="00602ED4"/>
    <w:rsid w:val="00605961"/>
    <w:rsid w:val="006104EB"/>
    <w:rsid w:val="0061197A"/>
    <w:rsid w:val="00613C98"/>
    <w:rsid w:val="006166CF"/>
    <w:rsid w:val="0062176A"/>
    <w:rsid w:val="00630963"/>
    <w:rsid w:val="0063198C"/>
    <w:rsid w:val="00631CBF"/>
    <w:rsid w:val="00632F17"/>
    <w:rsid w:val="006360D1"/>
    <w:rsid w:val="00642763"/>
    <w:rsid w:val="0064500A"/>
    <w:rsid w:val="0064704F"/>
    <w:rsid w:val="0064751E"/>
    <w:rsid w:val="00650EBA"/>
    <w:rsid w:val="006517D7"/>
    <w:rsid w:val="00651832"/>
    <w:rsid w:val="00654C3A"/>
    <w:rsid w:val="00656332"/>
    <w:rsid w:val="00666A99"/>
    <w:rsid w:val="006678B0"/>
    <w:rsid w:val="006707B6"/>
    <w:rsid w:val="00671968"/>
    <w:rsid w:val="00672625"/>
    <w:rsid w:val="00672AF5"/>
    <w:rsid w:val="006734D6"/>
    <w:rsid w:val="0067372D"/>
    <w:rsid w:val="0067770A"/>
    <w:rsid w:val="00694B3B"/>
    <w:rsid w:val="00695984"/>
    <w:rsid w:val="006A146E"/>
    <w:rsid w:val="006A149F"/>
    <w:rsid w:val="006A256D"/>
    <w:rsid w:val="006A356C"/>
    <w:rsid w:val="006A69BC"/>
    <w:rsid w:val="006B6D80"/>
    <w:rsid w:val="006C2A73"/>
    <w:rsid w:val="006C5990"/>
    <w:rsid w:val="006D1181"/>
    <w:rsid w:val="006D32C0"/>
    <w:rsid w:val="006D40A1"/>
    <w:rsid w:val="006D4CFF"/>
    <w:rsid w:val="006D5561"/>
    <w:rsid w:val="006D7A18"/>
    <w:rsid w:val="006E0DE5"/>
    <w:rsid w:val="006E3081"/>
    <w:rsid w:val="006E4263"/>
    <w:rsid w:val="006E4DED"/>
    <w:rsid w:val="006E68E0"/>
    <w:rsid w:val="006E6F38"/>
    <w:rsid w:val="006F1176"/>
    <w:rsid w:val="006F13BC"/>
    <w:rsid w:val="006F3955"/>
    <w:rsid w:val="00701EED"/>
    <w:rsid w:val="0070740C"/>
    <w:rsid w:val="007122BA"/>
    <w:rsid w:val="00712481"/>
    <w:rsid w:val="00712B72"/>
    <w:rsid w:val="00720968"/>
    <w:rsid w:val="007220EC"/>
    <w:rsid w:val="007246B0"/>
    <w:rsid w:val="00731384"/>
    <w:rsid w:val="007314FA"/>
    <w:rsid w:val="00731C59"/>
    <w:rsid w:val="00732ABA"/>
    <w:rsid w:val="00732BBF"/>
    <w:rsid w:val="00735BDA"/>
    <w:rsid w:val="00742EA6"/>
    <w:rsid w:val="00743FEF"/>
    <w:rsid w:val="007462F7"/>
    <w:rsid w:val="00750502"/>
    <w:rsid w:val="00750D89"/>
    <w:rsid w:val="007546DC"/>
    <w:rsid w:val="00761B6B"/>
    <w:rsid w:val="00763027"/>
    <w:rsid w:val="00764756"/>
    <w:rsid w:val="007658E6"/>
    <w:rsid w:val="007660B0"/>
    <w:rsid w:val="0076677E"/>
    <w:rsid w:val="00766B01"/>
    <w:rsid w:val="00771F64"/>
    <w:rsid w:val="0077316F"/>
    <w:rsid w:val="007736CA"/>
    <w:rsid w:val="00774D17"/>
    <w:rsid w:val="00776062"/>
    <w:rsid w:val="00776DEC"/>
    <w:rsid w:val="00780119"/>
    <w:rsid w:val="00781017"/>
    <w:rsid w:val="00782286"/>
    <w:rsid w:val="007824EC"/>
    <w:rsid w:val="00782B4C"/>
    <w:rsid w:val="0078354A"/>
    <w:rsid w:val="00783C6F"/>
    <w:rsid w:val="00785F52"/>
    <w:rsid w:val="007944A0"/>
    <w:rsid w:val="00796C61"/>
    <w:rsid w:val="007A03AD"/>
    <w:rsid w:val="007A0FDC"/>
    <w:rsid w:val="007B00B6"/>
    <w:rsid w:val="007B1527"/>
    <w:rsid w:val="007B292D"/>
    <w:rsid w:val="007B4582"/>
    <w:rsid w:val="007B7E92"/>
    <w:rsid w:val="007C18BB"/>
    <w:rsid w:val="007C5816"/>
    <w:rsid w:val="007C5C5D"/>
    <w:rsid w:val="007C6DB5"/>
    <w:rsid w:val="007D05A8"/>
    <w:rsid w:val="007D7EB9"/>
    <w:rsid w:val="007E1AFE"/>
    <w:rsid w:val="007E5246"/>
    <w:rsid w:val="007E7927"/>
    <w:rsid w:val="007E7D6C"/>
    <w:rsid w:val="007F7D8B"/>
    <w:rsid w:val="007F7FBC"/>
    <w:rsid w:val="00800550"/>
    <w:rsid w:val="008005E1"/>
    <w:rsid w:val="00802AC8"/>
    <w:rsid w:val="0080417C"/>
    <w:rsid w:val="008041D5"/>
    <w:rsid w:val="00804E24"/>
    <w:rsid w:val="00807E5A"/>
    <w:rsid w:val="0081067F"/>
    <w:rsid w:val="00823C53"/>
    <w:rsid w:val="0082542F"/>
    <w:rsid w:val="00826234"/>
    <w:rsid w:val="00832B8F"/>
    <w:rsid w:val="00836B51"/>
    <w:rsid w:val="00840A4B"/>
    <w:rsid w:val="00840B53"/>
    <w:rsid w:val="008476CF"/>
    <w:rsid w:val="008544C9"/>
    <w:rsid w:val="008574C6"/>
    <w:rsid w:val="00861E42"/>
    <w:rsid w:val="00865688"/>
    <w:rsid w:val="00867C62"/>
    <w:rsid w:val="00870EFE"/>
    <w:rsid w:val="00874ECF"/>
    <w:rsid w:val="00876EBD"/>
    <w:rsid w:val="008772C6"/>
    <w:rsid w:val="00877F80"/>
    <w:rsid w:val="00880723"/>
    <w:rsid w:val="00883B97"/>
    <w:rsid w:val="0089369C"/>
    <w:rsid w:val="00897339"/>
    <w:rsid w:val="008A47F8"/>
    <w:rsid w:val="008B1BEE"/>
    <w:rsid w:val="008B44EC"/>
    <w:rsid w:val="008B7B0C"/>
    <w:rsid w:val="008C4228"/>
    <w:rsid w:val="008C7459"/>
    <w:rsid w:val="008D1381"/>
    <w:rsid w:val="008D29FC"/>
    <w:rsid w:val="008D313C"/>
    <w:rsid w:val="008D35EB"/>
    <w:rsid w:val="008D47C3"/>
    <w:rsid w:val="008D4C2B"/>
    <w:rsid w:val="008D5594"/>
    <w:rsid w:val="008E364A"/>
    <w:rsid w:val="008E5489"/>
    <w:rsid w:val="008E57FC"/>
    <w:rsid w:val="008E77CC"/>
    <w:rsid w:val="008F2DDD"/>
    <w:rsid w:val="008F48BF"/>
    <w:rsid w:val="00900F79"/>
    <w:rsid w:val="009012AB"/>
    <w:rsid w:val="009016BD"/>
    <w:rsid w:val="00902B23"/>
    <w:rsid w:val="00905BE9"/>
    <w:rsid w:val="00906D4E"/>
    <w:rsid w:val="00911B30"/>
    <w:rsid w:val="0091215B"/>
    <w:rsid w:val="00915137"/>
    <w:rsid w:val="009154A8"/>
    <w:rsid w:val="00920E47"/>
    <w:rsid w:val="00922980"/>
    <w:rsid w:val="009252F9"/>
    <w:rsid w:val="00936F7E"/>
    <w:rsid w:val="00945D84"/>
    <w:rsid w:val="00947A05"/>
    <w:rsid w:val="009508C2"/>
    <w:rsid w:val="00951CCF"/>
    <w:rsid w:val="009525ED"/>
    <w:rsid w:val="00953B2D"/>
    <w:rsid w:val="009602B1"/>
    <w:rsid w:val="00960E85"/>
    <w:rsid w:val="009611A9"/>
    <w:rsid w:val="00962A77"/>
    <w:rsid w:val="00963438"/>
    <w:rsid w:val="009639BD"/>
    <w:rsid w:val="0096722C"/>
    <w:rsid w:val="00975A66"/>
    <w:rsid w:val="00980918"/>
    <w:rsid w:val="00985B16"/>
    <w:rsid w:val="00992647"/>
    <w:rsid w:val="009949CE"/>
    <w:rsid w:val="009950A7"/>
    <w:rsid w:val="009967A0"/>
    <w:rsid w:val="009A23ED"/>
    <w:rsid w:val="009A2862"/>
    <w:rsid w:val="009A460B"/>
    <w:rsid w:val="009A7A9C"/>
    <w:rsid w:val="009B4652"/>
    <w:rsid w:val="009C4B96"/>
    <w:rsid w:val="009C56B6"/>
    <w:rsid w:val="009C665D"/>
    <w:rsid w:val="009C7929"/>
    <w:rsid w:val="009D07EA"/>
    <w:rsid w:val="009D16A4"/>
    <w:rsid w:val="009D19E7"/>
    <w:rsid w:val="009D674D"/>
    <w:rsid w:val="009E085C"/>
    <w:rsid w:val="009E4BD5"/>
    <w:rsid w:val="009E4F5B"/>
    <w:rsid w:val="009E4F99"/>
    <w:rsid w:val="009E53A0"/>
    <w:rsid w:val="009E7CC2"/>
    <w:rsid w:val="009F4315"/>
    <w:rsid w:val="00A03291"/>
    <w:rsid w:val="00A03A11"/>
    <w:rsid w:val="00A1082C"/>
    <w:rsid w:val="00A11E69"/>
    <w:rsid w:val="00A13171"/>
    <w:rsid w:val="00A1327B"/>
    <w:rsid w:val="00A14584"/>
    <w:rsid w:val="00A17EFF"/>
    <w:rsid w:val="00A2081E"/>
    <w:rsid w:val="00A21773"/>
    <w:rsid w:val="00A22D70"/>
    <w:rsid w:val="00A25E97"/>
    <w:rsid w:val="00A27A7C"/>
    <w:rsid w:val="00A32403"/>
    <w:rsid w:val="00A35109"/>
    <w:rsid w:val="00A40D41"/>
    <w:rsid w:val="00A41B85"/>
    <w:rsid w:val="00A42A70"/>
    <w:rsid w:val="00A437A4"/>
    <w:rsid w:val="00A4468D"/>
    <w:rsid w:val="00A45060"/>
    <w:rsid w:val="00A5305C"/>
    <w:rsid w:val="00A53BE0"/>
    <w:rsid w:val="00A54800"/>
    <w:rsid w:val="00A55AFD"/>
    <w:rsid w:val="00A60A94"/>
    <w:rsid w:val="00A615DD"/>
    <w:rsid w:val="00A7140D"/>
    <w:rsid w:val="00A72A8D"/>
    <w:rsid w:val="00A72DF1"/>
    <w:rsid w:val="00A753B0"/>
    <w:rsid w:val="00A83356"/>
    <w:rsid w:val="00A86205"/>
    <w:rsid w:val="00A8648D"/>
    <w:rsid w:val="00A87E62"/>
    <w:rsid w:val="00A93319"/>
    <w:rsid w:val="00A946BA"/>
    <w:rsid w:val="00A97601"/>
    <w:rsid w:val="00AA1A71"/>
    <w:rsid w:val="00AA30F7"/>
    <w:rsid w:val="00AA4E9F"/>
    <w:rsid w:val="00AA6951"/>
    <w:rsid w:val="00AA7B67"/>
    <w:rsid w:val="00AB1761"/>
    <w:rsid w:val="00AB431F"/>
    <w:rsid w:val="00AB567D"/>
    <w:rsid w:val="00AB612A"/>
    <w:rsid w:val="00AB6880"/>
    <w:rsid w:val="00AC0CFD"/>
    <w:rsid w:val="00AC2C07"/>
    <w:rsid w:val="00AC49C5"/>
    <w:rsid w:val="00AC50B6"/>
    <w:rsid w:val="00AC58B7"/>
    <w:rsid w:val="00AD03B2"/>
    <w:rsid w:val="00AD36AE"/>
    <w:rsid w:val="00AE56BE"/>
    <w:rsid w:val="00AE66DC"/>
    <w:rsid w:val="00AF10B6"/>
    <w:rsid w:val="00AF258D"/>
    <w:rsid w:val="00AF2E5F"/>
    <w:rsid w:val="00AF2F28"/>
    <w:rsid w:val="00AF3673"/>
    <w:rsid w:val="00AF5FCA"/>
    <w:rsid w:val="00AF6E54"/>
    <w:rsid w:val="00AF767B"/>
    <w:rsid w:val="00B0256E"/>
    <w:rsid w:val="00B0742B"/>
    <w:rsid w:val="00B14D1D"/>
    <w:rsid w:val="00B15F43"/>
    <w:rsid w:val="00B20043"/>
    <w:rsid w:val="00B22A6B"/>
    <w:rsid w:val="00B31FCC"/>
    <w:rsid w:val="00B34DDC"/>
    <w:rsid w:val="00B354E4"/>
    <w:rsid w:val="00B3581C"/>
    <w:rsid w:val="00B365AE"/>
    <w:rsid w:val="00B36A03"/>
    <w:rsid w:val="00B400D3"/>
    <w:rsid w:val="00B42F42"/>
    <w:rsid w:val="00B459D6"/>
    <w:rsid w:val="00B46953"/>
    <w:rsid w:val="00B46B57"/>
    <w:rsid w:val="00B503A1"/>
    <w:rsid w:val="00B528E0"/>
    <w:rsid w:val="00B5468A"/>
    <w:rsid w:val="00B57507"/>
    <w:rsid w:val="00B74271"/>
    <w:rsid w:val="00B74C8A"/>
    <w:rsid w:val="00B75815"/>
    <w:rsid w:val="00B818EC"/>
    <w:rsid w:val="00B827C5"/>
    <w:rsid w:val="00B83F44"/>
    <w:rsid w:val="00B841E3"/>
    <w:rsid w:val="00B856CE"/>
    <w:rsid w:val="00B87EE3"/>
    <w:rsid w:val="00B9343B"/>
    <w:rsid w:val="00BA1C8E"/>
    <w:rsid w:val="00BA30C2"/>
    <w:rsid w:val="00BA44FB"/>
    <w:rsid w:val="00BA4CD3"/>
    <w:rsid w:val="00BA54C9"/>
    <w:rsid w:val="00BA5A01"/>
    <w:rsid w:val="00BA6573"/>
    <w:rsid w:val="00BA7068"/>
    <w:rsid w:val="00BA7A12"/>
    <w:rsid w:val="00BB33F3"/>
    <w:rsid w:val="00BB44D4"/>
    <w:rsid w:val="00BB6F46"/>
    <w:rsid w:val="00BB7928"/>
    <w:rsid w:val="00BC2264"/>
    <w:rsid w:val="00BC2BD2"/>
    <w:rsid w:val="00BC561C"/>
    <w:rsid w:val="00BD0D64"/>
    <w:rsid w:val="00BD5DA2"/>
    <w:rsid w:val="00BD5DD2"/>
    <w:rsid w:val="00BD6078"/>
    <w:rsid w:val="00BD6B74"/>
    <w:rsid w:val="00BE1244"/>
    <w:rsid w:val="00BE39DA"/>
    <w:rsid w:val="00BE3A32"/>
    <w:rsid w:val="00BE75F0"/>
    <w:rsid w:val="00BF6BD1"/>
    <w:rsid w:val="00BF7534"/>
    <w:rsid w:val="00C00732"/>
    <w:rsid w:val="00C033B6"/>
    <w:rsid w:val="00C03A72"/>
    <w:rsid w:val="00C0476A"/>
    <w:rsid w:val="00C0655A"/>
    <w:rsid w:val="00C073AA"/>
    <w:rsid w:val="00C14251"/>
    <w:rsid w:val="00C2070C"/>
    <w:rsid w:val="00C20B64"/>
    <w:rsid w:val="00C20BA7"/>
    <w:rsid w:val="00C22D3A"/>
    <w:rsid w:val="00C25B52"/>
    <w:rsid w:val="00C26FE4"/>
    <w:rsid w:val="00C274C3"/>
    <w:rsid w:val="00C30CC3"/>
    <w:rsid w:val="00C31BB6"/>
    <w:rsid w:val="00C343F5"/>
    <w:rsid w:val="00C377B4"/>
    <w:rsid w:val="00C4255D"/>
    <w:rsid w:val="00C426C5"/>
    <w:rsid w:val="00C445AB"/>
    <w:rsid w:val="00C464F3"/>
    <w:rsid w:val="00C46E43"/>
    <w:rsid w:val="00C47938"/>
    <w:rsid w:val="00C52586"/>
    <w:rsid w:val="00C5610F"/>
    <w:rsid w:val="00C56D1C"/>
    <w:rsid w:val="00C61684"/>
    <w:rsid w:val="00C62641"/>
    <w:rsid w:val="00C62C9F"/>
    <w:rsid w:val="00C64F73"/>
    <w:rsid w:val="00C702B9"/>
    <w:rsid w:val="00C71D90"/>
    <w:rsid w:val="00C74B5D"/>
    <w:rsid w:val="00C74D21"/>
    <w:rsid w:val="00C800C1"/>
    <w:rsid w:val="00C85AD1"/>
    <w:rsid w:val="00C86982"/>
    <w:rsid w:val="00C903D5"/>
    <w:rsid w:val="00C90518"/>
    <w:rsid w:val="00C92E9E"/>
    <w:rsid w:val="00CA0EA1"/>
    <w:rsid w:val="00CB209D"/>
    <w:rsid w:val="00CB3294"/>
    <w:rsid w:val="00CB5591"/>
    <w:rsid w:val="00CB5FA9"/>
    <w:rsid w:val="00CB6557"/>
    <w:rsid w:val="00CB6BFC"/>
    <w:rsid w:val="00CC123A"/>
    <w:rsid w:val="00CC3888"/>
    <w:rsid w:val="00CC7E1E"/>
    <w:rsid w:val="00CD3F84"/>
    <w:rsid w:val="00CD4313"/>
    <w:rsid w:val="00CD4A6D"/>
    <w:rsid w:val="00CD4D77"/>
    <w:rsid w:val="00CE1243"/>
    <w:rsid w:val="00CE1BD9"/>
    <w:rsid w:val="00CE3BE1"/>
    <w:rsid w:val="00CE66AE"/>
    <w:rsid w:val="00CF3282"/>
    <w:rsid w:val="00CF509D"/>
    <w:rsid w:val="00CF622A"/>
    <w:rsid w:val="00CF6EF7"/>
    <w:rsid w:val="00D029E9"/>
    <w:rsid w:val="00D046EB"/>
    <w:rsid w:val="00D0639B"/>
    <w:rsid w:val="00D07D90"/>
    <w:rsid w:val="00D10FFD"/>
    <w:rsid w:val="00D123B5"/>
    <w:rsid w:val="00D12E09"/>
    <w:rsid w:val="00D166A1"/>
    <w:rsid w:val="00D239D4"/>
    <w:rsid w:val="00D23C4F"/>
    <w:rsid w:val="00D24BCF"/>
    <w:rsid w:val="00D30C65"/>
    <w:rsid w:val="00D3103B"/>
    <w:rsid w:val="00D327C1"/>
    <w:rsid w:val="00D32E82"/>
    <w:rsid w:val="00D364DA"/>
    <w:rsid w:val="00D3683A"/>
    <w:rsid w:val="00D3690B"/>
    <w:rsid w:val="00D418F2"/>
    <w:rsid w:val="00D436D1"/>
    <w:rsid w:val="00D43823"/>
    <w:rsid w:val="00D44D72"/>
    <w:rsid w:val="00D50DF3"/>
    <w:rsid w:val="00D51378"/>
    <w:rsid w:val="00D52B85"/>
    <w:rsid w:val="00D54804"/>
    <w:rsid w:val="00D54E82"/>
    <w:rsid w:val="00D56AA3"/>
    <w:rsid w:val="00D635AF"/>
    <w:rsid w:val="00D63FDF"/>
    <w:rsid w:val="00D6640F"/>
    <w:rsid w:val="00D74E26"/>
    <w:rsid w:val="00D770C0"/>
    <w:rsid w:val="00D82191"/>
    <w:rsid w:val="00D915E3"/>
    <w:rsid w:val="00D95EC3"/>
    <w:rsid w:val="00DA568A"/>
    <w:rsid w:val="00DA61B0"/>
    <w:rsid w:val="00DA6F56"/>
    <w:rsid w:val="00DC0B3D"/>
    <w:rsid w:val="00DC116C"/>
    <w:rsid w:val="00DC41CA"/>
    <w:rsid w:val="00DC57DF"/>
    <w:rsid w:val="00DD00FC"/>
    <w:rsid w:val="00DD0B1E"/>
    <w:rsid w:val="00DD4E78"/>
    <w:rsid w:val="00DD5693"/>
    <w:rsid w:val="00DD5762"/>
    <w:rsid w:val="00DD5CF8"/>
    <w:rsid w:val="00DE1301"/>
    <w:rsid w:val="00DE229E"/>
    <w:rsid w:val="00DE441D"/>
    <w:rsid w:val="00DE5530"/>
    <w:rsid w:val="00DE5E5E"/>
    <w:rsid w:val="00DF16CA"/>
    <w:rsid w:val="00DF4035"/>
    <w:rsid w:val="00DF4E5F"/>
    <w:rsid w:val="00E002C4"/>
    <w:rsid w:val="00E0084B"/>
    <w:rsid w:val="00E009D3"/>
    <w:rsid w:val="00E05C84"/>
    <w:rsid w:val="00E11841"/>
    <w:rsid w:val="00E13299"/>
    <w:rsid w:val="00E134D8"/>
    <w:rsid w:val="00E14CDF"/>
    <w:rsid w:val="00E154E7"/>
    <w:rsid w:val="00E15ABD"/>
    <w:rsid w:val="00E163F7"/>
    <w:rsid w:val="00E17AAA"/>
    <w:rsid w:val="00E2113E"/>
    <w:rsid w:val="00E23604"/>
    <w:rsid w:val="00E2527D"/>
    <w:rsid w:val="00E339BA"/>
    <w:rsid w:val="00E34EFC"/>
    <w:rsid w:val="00E35B7B"/>
    <w:rsid w:val="00E4073E"/>
    <w:rsid w:val="00E40AD1"/>
    <w:rsid w:val="00E42B7C"/>
    <w:rsid w:val="00E50443"/>
    <w:rsid w:val="00E518E4"/>
    <w:rsid w:val="00E53245"/>
    <w:rsid w:val="00E542A8"/>
    <w:rsid w:val="00E5471E"/>
    <w:rsid w:val="00E57F6C"/>
    <w:rsid w:val="00E62945"/>
    <w:rsid w:val="00E710A5"/>
    <w:rsid w:val="00E722EB"/>
    <w:rsid w:val="00E730FF"/>
    <w:rsid w:val="00E7439F"/>
    <w:rsid w:val="00E8158C"/>
    <w:rsid w:val="00E815F7"/>
    <w:rsid w:val="00E81661"/>
    <w:rsid w:val="00E833D5"/>
    <w:rsid w:val="00E9075B"/>
    <w:rsid w:val="00E908FA"/>
    <w:rsid w:val="00E91D45"/>
    <w:rsid w:val="00E952B6"/>
    <w:rsid w:val="00E96B6B"/>
    <w:rsid w:val="00E976E5"/>
    <w:rsid w:val="00EA0FFC"/>
    <w:rsid w:val="00EA453F"/>
    <w:rsid w:val="00EA4CFE"/>
    <w:rsid w:val="00EA67F2"/>
    <w:rsid w:val="00EB0085"/>
    <w:rsid w:val="00EB34EE"/>
    <w:rsid w:val="00EB39BA"/>
    <w:rsid w:val="00EB4EA5"/>
    <w:rsid w:val="00EC297D"/>
    <w:rsid w:val="00EC7C04"/>
    <w:rsid w:val="00ED06DE"/>
    <w:rsid w:val="00ED0894"/>
    <w:rsid w:val="00ED1B47"/>
    <w:rsid w:val="00ED4573"/>
    <w:rsid w:val="00ED558D"/>
    <w:rsid w:val="00ED66ED"/>
    <w:rsid w:val="00ED6817"/>
    <w:rsid w:val="00EE1B9E"/>
    <w:rsid w:val="00EE2B0F"/>
    <w:rsid w:val="00EE3669"/>
    <w:rsid w:val="00EE38DD"/>
    <w:rsid w:val="00EE4460"/>
    <w:rsid w:val="00EE4CD0"/>
    <w:rsid w:val="00EE5EEB"/>
    <w:rsid w:val="00EF26D0"/>
    <w:rsid w:val="00EF2B94"/>
    <w:rsid w:val="00EF56F7"/>
    <w:rsid w:val="00EF7232"/>
    <w:rsid w:val="00F036AE"/>
    <w:rsid w:val="00F06661"/>
    <w:rsid w:val="00F1091C"/>
    <w:rsid w:val="00F13CDE"/>
    <w:rsid w:val="00F16694"/>
    <w:rsid w:val="00F168BE"/>
    <w:rsid w:val="00F21B66"/>
    <w:rsid w:val="00F2439B"/>
    <w:rsid w:val="00F330B5"/>
    <w:rsid w:val="00F41897"/>
    <w:rsid w:val="00F5089B"/>
    <w:rsid w:val="00F544E7"/>
    <w:rsid w:val="00F649D4"/>
    <w:rsid w:val="00F66FA7"/>
    <w:rsid w:val="00F74B7B"/>
    <w:rsid w:val="00F756E8"/>
    <w:rsid w:val="00F7593D"/>
    <w:rsid w:val="00F8430A"/>
    <w:rsid w:val="00F85CDC"/>
    <w:rsid w:val="00F86433"/>
    <w:rsid w:val="00F86F1C"/>
    <w:rsid w:val="00F94A13"/>
    <w:rsid w:val="00FA1C03"/>
    <w:rsid w:val="00FA4E12"/>
    <w:rsid w:val="00FA7C3E"/>
    <w:rsid w:val="00FB328B"/>
    <w:rsid w:val="00FB3922"/>
    <w:rsid w:val="00FB39A0"/>
    <w:rsid w:val="00FB46B4"/>
    <w:rsid w:val="00FB4B93"/>
    <w:rsid w:val="00FB66AB"/>
    <w:rsid w:val="00FC02F8"/>
    <w:rsid w:val="00FC7F07"/>
    <w:rsid w:val="00FD3F37"/>
    <w:rsid w:val="00FD3FD2"/>
    <w:rsid w:val="00FD642C"/>
    <w:rsid w:val="00FD6BE6"/>
    <w:rsid w:val="00FE0C80"/>
    <w:rsid w:val="00FE32CB"/>
    <w:rsid w:val="00FE3934"/>
    <w:rsid w:val="00FE4895"/>
    <w:rsid w:val="00FE5E98"/>
    <w:rsid w:val="00FE687D"/>
    <w:rsid w:val="00FF1A7C"/>
    <w:rsid w:val="00FF1F9B"/>
    <w:rsid w:val="00FF32C2"/>
    <w:rsid w:val="00FF674F"/>
    <w:rsid w:val="00FF6951"/>
    <w:rsid w:val="00FF737D"/>
    <w:rsid w:val="01C26246"/>
    <w:rsid w:val="029E38D4"/>
    <w:rsid w:val="05562468"/>
    <w:rsid w:val="068818BF"/>
    <w:rsid w:val="06D75AA2"/>
    <w:rsid w:val="099B77DC"/>
    <w:rsid w:val="09A03FC4"/>
    <w:rsid w:val="09AA580F"/>
    <w:rsid w:val="09F77143"/>
    <w:rsid w:val="0A4061F0"/>
    <w:rsid w:val="0AFC572A"/>
    <w:rsid w:val="0D186E38"/>
    <w:rsid w:val="0D6776D7"/>
    <w:rsid w:val="0DF72121"/>
    <w:rsid w:val="0F0A6146"/>
    <w:rsid w:val="0F450063"/>
    <w:rsid w:val="115C4D36"/>
    <w:rsid w:val="12586400"/>
    <w:rsid w:val="126129E8"/>
    <w:rsid w:val="12716E16"/>
    <w:rsid w:val="13BE21F0"/>
    <w:rsid w:val="15D616CA"/>
    <w:rsid w:val="1AC67F27"/>
    <w:rsid w:val="1B196EB5"/>
    <w:rsid w:val="1BF361B9"/>
    <w:rsid w:val="1C1579C7"/>
    <w:rsid w:val="1CB934CF"/>
    <w:rsid w:val="1D233CB4"/>
    <w:rsid w:val="1DB37942"/>
    <w:rsid w:val="1E4301F4"/>
    <w:rsid w:val="1FA50DB1"/>
    <w:rsid w:val="20016D6B"/>
    <w:rsid w:val="20FA58F1"/>
    <w:rsid w:val="242C3B51"/>
    <w:rsid w:val="24ED3740"/>
    <w:rsid w:val="25011FB0"/>
    <w:rsid w:val="253D7FD7"/>
    <w:rsid w:val="265C3401"/>
    <w:rsid w:val="266C6095"/>
    <w:rsid w:val="266E5F48"/>
    <w:rsid w:val="26F44A0D"/>
    <w:rsid w:val="286D0AE3"/>
    <w:rsid w:val="28BA6C38"/>
    <w:rsid w:val="29E670FE"/>
    <w:rsid w:val="2B374D51"/>
    <w:rsid w:val="2BBD47EF"/>
    <w:rsid w:val="2CD939ED"/>
    <w:rsid w:val="2E167CD1"/>
    <w:rsid w:val="2EC85A27"/>
    <w:rsid w:val="2F95224C"/>
    <w:rsid w:val="30ED1061"/>
    <w:rsid w:val="316C05D1"/>
    <w:rsid w:val="33025224"/>
    <w:rsid w:val="33A76B03"/>
    <w:rsid w:val="33F60F55"/>
    <w:rsid w:val="363B7201"/>
    <w:rsid w:val="37CF5499"/>
    <w:rsid w:val="38261503"/>
    <w:rsid w:val="3A3B445A"/>
    <w:rsid w:val="3AF8136B"/>
    <w:rsid w:val="3BC64ABA"/>
    <w:rsid w:val="3C6C7831"/>
    <w:rsid w:val="3D476C60"/>
    <w:rsid w:val="3D963559"/>
    <w:rsid w:val="3E146834"/>
    <w:rsid w:val="3ECD1F42"/>
    <w:rsid w:val="3F941FC1"/>
    <w:rsid w:val="40CD0732"/>
    <w:rsid w:val="410E3654"/>
    <w:rsid w:val="421F5BA6"/>
    <w:rsid w:val="42AB70EC"/>
    <w:rsid w:val="4506622F"/>
    <w:rsid w:val="45B2768D"/>
    <w:rsid w:val="4658195D"/>
    <w:rsid w:val="48D45D43"/>
    <w:rsid w:val="49227994"/>
    <w:rsid w:val="4B674BEB"/>
    <w:rsid w:val="4D57214F"/>
    <w:rsid w:val="4EE80F3D"/>
    <w:rsid w:val="4F003283"/>
    <w:rsid w:val="4F467E4B"/>
    <w:rsid w:val="4F572567"/>
    <w:rsid w:val="4F590BEE"/>
    <w:rsid w:val="50044A34"/>
    <w:rsid w:val="51827BE2"/>
    <w:rsid w:val="51BA1F1F"/>
    <w:rsid w:val="54106C05"/>
    <w:rsid w:val="5498415C"/>
    <w:rsid w:val="55547935"/>
    <w:rsid w:val="55F63D8D"/>
    <w:rsid w:val="560A12C3"/>
    <w:rsid w:val="560E0261"/>
    <w:rsid w:val="56264FB8"/>
    <w:rsid w:val="58E17CA3"/>
    <w:rsid w:val="59353F60"/>
    <w:rsid w:val="59FD7DB1"/>
    <w:rsid w:val="5AB254A4"/>
    <w:rsid w:val="5CCE6E8E"/>
    <w:rsid w:val="5CD47F54"/>
    <w:rsid w:val="5D571A4D"/>
    <w:rsid w:val="5D8F0F0E"/>
    <w:rsid w:val="5DAF13C6"/>
    <w:rsid w:val="5DD52CDB"/>
    <w:rsid w:val="5E6B63B6"/>
    <w:rsid w:val="5EB60F0D"/>
    <w:rsid w:val="614E7EFD"/>
    <w:rsid w:val="63902122"/>
    <w:rsid w:val="64152921"/>
    <w:rsid w:val="66B81F26"/>
    <w:rsid w:val="67FF4E2C"/>
    <w:rsid w:val="6C156728"/>
    <w:rsid w:val="6E737EF5"/>
    <w:rsid w:val="6FF447A3"/>
    <w:rsid w:val="75177AEE"/>
    <w:rsid w:val="751C580E"/>
    <w:rsid w:val="75334323"/>
    <w:rsid w:val="75882ACD"/>
    <w:rsid w:val="77124FD8"/>
    <w:rsid w:val="79B0046A"/>
    <w:rsid w:val="7B61476F"/>
    <w:rsid w:val="7C5E443C"/>
    <w:rsid w:val="7C7D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ody Text"/>
    <w:basedOn w:val="1"/>
    <w:link w:val="30"/>
    <w:qFormat/>
    <w:uiPriority w:val="0"/>
    <w:rPr>
      <w:rFonts w:ascii="楷体_GB2312" w:eastAsia="楷体_GB2312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Body Text Indent 2"/>
    <w:basedOn w:val="1"/>
    <w:link w:val="29"/>
    <w:qFormat/>
    <w:uiPriority w:val="0"/>
    <w:pPr>
      <w:spacing w:after="120" w:line="480" w:lineRule="auto"/>
      <w:ind w:left="420" w:leftChars="2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11">
    <w:name w:val="annotation subject"/>
    <w:basedOn w:val="2"/>
    <w:next w:val="2"/>
    <w:semiHidden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qFormat/>
    <w:uiPriority w:val="0"/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semiHidden/>
    <w:qFormat/>
    <w:uiPriority w:val="0"/>
    <w:rPr>
      <w:sz w:val="21"/>
      <w:szCs w:val="21"/>
    </w:rPr>
  </w:style>
  <w:style w:type="paragraph" w:customStyle="1" w:styleId="19">
    <w:name w:val="Char Char4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reader-word-layer reader-word-s2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reader-word-layer reader-word-s2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Char Char2 Char"/>
    <w:basedOn w:val="1"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3">
    <w:name w:val="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24">
    <w:name w:val="style2"/>
    <w:basedOn w:val="14"/>
    <w:qFormat/>
    <w:uiPriority w:val="0"/>
  </w:style>
  <w:style w:type="character" w:customStyle="1" w:styleId="25">
    <w:name w:val="页脚 字符"/>
    <w:link w:val="8"/>
    <w:qFormat/>
    <w:uiPriority w:val="0"/>
    <w:rPr>
      <w:kern w:val="2"/>
      <w:sz w:val="18"/>
      <w:szCs w:val="18"/>
    </w:rPr>
  </w:style>
  <w:style w:type="character" w:customStyle="1" w:styleId="26">
    <w:name w:val="font0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7">
    <w:name w:val="px121"/>
    <w:basedOn w:val="14"/>
    <w:qFormat/>
    <w:uiPriority w:val="0"/>
  </w:style>
  <w:style w:type="character" w:customStyle="1" w:styleId="28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正文文本缩进 2 字符"/>
    <w:link w:val="6"/>
    <w:qFormat/>
    <w:uiPriority w:val="0"/>
    <w:rPr>
      <w:kern w:val="2"/>
      <w:sz w:val="21"/>
      <w:szCs w:val="24"/>
    </w:rPr>
  </w:style>
  <w:style w:type="character" w:customStyle="1" w:styleId="30">
    <w:name w:val="正文文本 字符"/>
    <w:link w:val="3"/>
    <w:qFormat/>
    <w:locked/>
    <w:uiPriority w:val="0"/>
    <w:rPr>
      <w:rFonts w:ascii="楷体_GB2312" w:eastAsia="楷体_GB2312"/>
      <w:kern w:val="2"/>
      <w:sz w:val="21"/>
      <w:lang w:val="en-US" w:eastAsia="zh-CN" w:bidi="ar-SA"/>
    </w:rPr>
  </w:style>
  <w:style w:type="character" w:customStyle="1" w:styleId="31">
    <w:name w:val="页眉 字符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790</Words>
  <Characters>844</Characters>
  <Lines>6</Lines>
  <Paragraphs>1</Paragraphs>
  <TotalTime>27</TotalTime>
  <ScaleCrop>false</ScaleCrop>
  <LinksUpToDate>false</LinksUpToDate>
  <CharactersWithSpaces>851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2018-06-01T08:54:00Z</dcterms:created>
  <dc:creator>微软用户</dc:creator>
  <cp:lastModifiedBy>GXMES</cp:lastModifiedBy>
  <cp:lastPrinted>2018-06-01T08:51:00Z</cp:lastPrinted>
  <dcterms:modified xsi:type="dcterms:W3CDTF">2026-02-03T02:50:52Z</dcterms:modified>
  <dc:title>关于开展2014年度中等职业教育教改项目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eyJoZGlkIjoiMGNjODA3ZGYxNDExNGFmN2M4MmEzNjgwMGUxYWM3MmIiLCJ1c2VySWQiOiI1NTcyMDI4MDUifQ==</vt:lpwstr>
  </property>
  <property fmtid="{D5CDD505-2E9C-101B-9397-08002B2CF9AE}" pid="4" name="ICV">
    <vt:lpwstr>FF544B1CA73342B3B911BEA68CEDB2B8_12</vt:lpwstr>
  </property>
</Properties>
</file>